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_DdeLink__65_1224470952"/>
      <w:bookmarkEnd w:id="0"/>
      <w:r>
        <w:rPr>
          <w:rFonts w:eastAsia="Calibri" w:cs="Calibri" w:ascii="Calibri" w:hAnsi="Calibri"/>
        </w:rPr>
        <w:t>Parte 1</w:t>
      </w:r>
    </w:p>
    <w:p>
      <w:pPr>
        <w:pStyle w:val="Normal"/>
        <w:jc w:val="both"/>
        <w:rPr>
          <w:rFonts w:ascii="Calibri" w:hAnsi="Calibri" w:eastAsia="Calibri" w:cs="Calibri"/>
        </w:rPr>
      </w:pPr>
      <w:r>
        <w:rPr>
          <w:rFonts w:eastAsia="Calibri" w:cs="Calibri" w:ascii="Calibri" w:hAnsi="Calibri"/>
        </w:rPr>
      </w:r>
    </w:p>
    <w:p>
      <w:pPr>
        <w:pStyle w:val="Normal"/>
        <w:numPr>
          <w:ilvl w:val="0"/>
          <w:numId w:val="1"/>
        </w:numPr>
        <w:ind w:left="720" w:hanging="360"/>
        <w:jc w:val="both"/>
        <w:rPr/>
      </w:pPr>
      <w:r>
        <w:rPr/>
        <w:t>1. Instrumentalidade e Hermenêutica no NCPC.</w:t>
      </w:r>
    </w:p>
    <w:p>
      <w:pPr>
        <w:pStyle w:val="Normal"/>
        <w:numPr>
          <w:ilvl w:val="0"/>
          <w:numId w:val="1"/>
        </w:numPr>
        <w:ind w:left="720" w:hanging="360"/>
        <w:jc w:val="both"/>
        <w:rPr/>
      </w:pPr>
      <w:r>
        <w:rPr/>
        <w:t>É importante destacar que, quando estamos falando em instrumentalidade, estamos buscando analisar o processo, retratá-lo como veículo por meio do qual não apenas o Estado exerce a jurisdição e o cidadão exerce o direito de ação, mas o instrumento por meio do qual conseguimos atingir o objetivo maior do processo judicial: a pacificação com justiça, a aplicação de normas, a conservação do ordenamento jurídico, a conscientização da sociedade sobre qual a conduta certa e qual a conduta errada, acima de tudo a busca pela paz social.</w:t>
      </w:r>
    </w:p>
    <w:p>
      <w:pPr>
        <w:pStyle w:val="Normal"/>
        <w:numPr>
          <w:ilvl w:val="0"/>
          <w:numId w:val="1"/>
        </w:numPr>
        <w:ind w:left="720" w:hanging="360"/>
        <w:jc w:val="both"/>
        <w:rPr/>
      </w:pPr>
      <w:r>
        <w:rPr/>
        <w:t>O processo é um instrumento, não é um fim em si mesmo.</w:t>
      </w:r>
    </w:p>
    <w:p>
      <w:pPr>
        <w:pStyle w:val="Normal"/>
        <w:numPr>
          <w:ilvl w:val="0"/>
          <w:numId w:val="0"/>
        </w:numPr>
        <w:ind w:left="720" w:hanging="0"/>
        <w:jc w:val="both"/>
        <w:rPr/>
      </w:pPr>
      <w:r>
        <w:rPr/>
      </w:r>
    </w:p>
    <w:p>
      <w:pPr>
        <w:pStyle w:val="Normal"/>
        <w:numPr>
          <w:ilvl w:val="0"/>
          <w:numId w:val="1"/>
        </w:numPr>
        <w:ind w:left="720" w:hanging="360"/>
        <w:jc w:val="both"/>
        <w:rPr/>
      </w:pPr>
      <w:r>
        <w:rPr/>
        <w:t>Hermenêutica processual: o art. 1</w:t>
      </w:r>
      <w:r>
        <w:rPr>
          <w:vertAlign w:val="superscript"/>
        </w:rPr>
        <w:t>o</w:t>
      </w:r>
      <w:r>
        <w:rPr/>
        <w:t xml:space="preserve"> do NCPC estabelece a regra da interpretação conforme a Constituição.</w:t>
      </w:r>
    </w:p>
    <w:p>
      <w:pPr>
        <w:pStyle w:val="Normal"/>
        <w:numPr>
          <w:ilvl w:val="0"/>
          <w:numId w:val="0"/>
        </w:numPr>
        <w:ind w:left="1080" w:hanging="0"/>
        <w:jc w:val="both"/>
        <w:rPr/>
      </w:pPr>
      <w:r>
        <w:rPr/>
      </w:r>
    </w:p>
    <w:p>
      <w:pPr>
        <w:pStyle w:val="Normal"/>
        <w:numPr>
          <w:ilvl w:val="0"/>
          <w:numId w:val="1"/>
        </w:numPr>
        <w:ind w:left="720" w:hanging="360"/>
        <w:jc w:val="both"/>
        <w:rPr/>
      </w:pPr>
      <w:r>
        <w:rPr/>
        <w:t>Somos todos serventes, pedreiros na construção de um novo modelo de processual, do qual o NCPC é uma planta: dispositivos com enunciados de textos, e nós vamos criar as normas processuais, mediante a interpretação desses textos. Devemos desenvolver uma interpretação mais madura em relação ao respectivo texto, não fazer uma interpretação excessivamente corrida, sem a reflexão necessária para corretamente compreender o sentido dos respectivos textos.</w:t>
      </w:r>
    </w:p>
    <w:p>
      <w:pPr>
        <w:pStyle w:val="Normal"/>
        <w:numPr>
          <w:ilvl w:val="0"/>
          <w:numId w:val="0"/>
        </w:numPr>
        <w:ind w:left="720" w:hanging="0"/>
        <w:jc w:val="both"/>
        <w:rPr/>
      </w:pPr>
      <w:r>
        <w:rPr/>
      </w:r>
    </w:p>
    <w:p>
      <w:pPr>
        <w:pStyle w:val="Normal"/>
        <w:numPr>
          <w:ilvl w:val="0"/>
          <w:numId w:val="1"/>
        </w:numPr>
        <w:ind w:left="720" w:hanging="360"/>
        <w:jc w:val="both"/>
        <w:rPr/>
      </w:pPr>
      <w:r>
        <w:rPr/>
        <w:t>Vigência do NCPC e revogação do CPC de 1973:</w:t>
      </w:r>
    </w:p>
    <w:p>
      <w:pPr>
        <w:pStyle w:val="Normal"/>
        <w:numPr>
          <w:ilvl w:val="0"/>
          <w:numId w:val="1"/>
        </w:numPr>
        <w:ind w:left="720" w:hanging="360"/>
        <w:jc w:val="both"/>
        <w:rPr/>
      </w:pPr>
      <w:r>
        <w:rPr/>
        <w:t>Art. 1.045: como a publicação ocorreu em 17/03/2015, houve uma divergência de interpretação sobre qual seria o dia de início. Prevalece o entendimento que a vigência terá início no dia 18/03/2016. Entendimento revelado pelo STJ ao se pronunciar expressamente sobre a divergência.</w:t>
      </w:r>
    </w:p>
    <w:p>
      <w:pPr>
        <w:pStyle w:val="Normal"/>
        <w:numPr>
          <w:ilvl w:val="0"/>
          <w:numId w:val="0"/>
        </w:numPr>
        <w:ind w:left="720" w:hanging="0"/>
        <w:jc w:val="both"/>
        <w:rPr/>
      </w:pPr>
      <w:r>
        <w:rPr/>
      </w:r>
    </w:p>
    <w:p>
      <w:pPr>
        <w:pStyle w:val="Normal"/>
        <w:numPr>
          <w:ilvl w:val="0"/>
          <w:numId w:val="1"/>
        </w:numPr>
        <w:ind w:left="720" w:hanging="360"/>
        <w:jc w:val="both"/>
        <w:rPr/>
      </w:pPr>
      <w:r>
        <w:rPr/>
        <w:t>Art. 1.046: é explícito, enfático, direto. Revoga o CPC/73 expressamente. Entrando em vigor o NCPC, os respectivos dispositivos legais passarão desde logo a produzir efeitos sobre os processos em curso, lembrando-se que segundo regras de direito intertemporal envolvendo leis processuais, ele vai produzir efeitos imediatos sobre os processos já em curso, mas respeitando os atos processuais já praticados, consumidos integralmente.</w:t>
      </w:r>
    </w:p>
    <w:p>
      <w:pPr>
        <w:pStyle w:val="Normal"/>
        <w:numPr>
          <w:ilvl w:val="0"/>
          <w:numId w:val="1"/>
        </w:numPr>
        <w:ind w:left="720" w:hanging="360"/>
        <w:jc w:val="both"/>
        <w:rPr/>
      </w:pPr>
      <w:r>
        <w:rPr/>
        <w:t>Já teve início ou não determinado prazo? Vai aplicar o prazo previsto no CPC/73 ou no NCPC? Sempre temos que levar em consideração se o ato respectivo já foi materializado por completo: vai prevalecer a norma do CPC anterior, se a consumação daquele ato ocorreu sob o respectivo império. Se tivermos com o NCPC em curso, no início da sua vigência, quando ainda não tiver completada a materialização, a consumação do respectivo ato processual, então as regras do NCPC passarão a incidir sobre esse processo.</w:t>
      </w:r>
    </w:p>
    <w:p>
      <w:pPr>
        <w:pStyle w:val="Normal"/>
        <w:numPr>
          <w:ilvl w:val="0"/>
          <w:numId w:val="0"/>
        </w:numPr>
        <w:ind w:left="1080" w:hanging="0"/>
        <w:jc w:val="both"/>
        <w:rPr/>
      </w:pPr>
      <w:r>
        <w:rPr/>
      </w:r>
    </w:p>
    <w:p>
      <w:pPr>
        <w:pStyle w:val="Normal"/>
        <w:numPr>
          <w:ilvl w:val="0"/>
          <w:numId w:val="1"/>
        </w:numPr>
        <w:ind w:left="720" w:hanging="360"/>
        <w:jc w:val="both"/>
        <w:rPr/>
      </w:pPr>
      <w:r>
        <w:rPr/>
        <w:t>Art. 1046, § 1: também estabelece uma regra de direito intertemporal. Importante a ser observado se estivermos diante de uma ação sujeita a um rito especial, e esse rito especial for aplicável no âmbito da Justiça do Trabalho. Quanto aos procedimentos especiais que foram revogados, continuaremos a ter aplicabilidade das regras do antigo CPC, mesmo após a vigência do NCPC, em relação àqueles processos específicos.</w:t>
      </w:r>
    </w:p>
    <w:p>
      <w:pPr>
        <w:pStyle w:val="Normal"/>
        <w:numPr>
          <w:ilvl w:val="0"/>
          <w:numId w:val="0"/>
        </w:numPr>
        <w:ind w:left="1080" w:hanging="0"/>
        <w:jc w:val="both"/>
        <w:rPr/>
      </w:pPr>
      <w:r>
        <w:rPr/>
      </w:r>
    </w:p>
    <w:p>
      <w:pPr>
        <w:pStyle w:val="Normal"/>
        <w:numPr>
          <w:ilvl w:val="0"/>
          <w:numId w:val="1"/>
        </w:numPr>
        <w:ind w:left="720" w:hanging="360"/>
        <w:jc w:val="both"/>
        <w:rPr/>
      </w:pPr>
      <w:r>
        <w:rPr/>
        <w:t>§ 2º: o NCPC servirá como fonte supletiva desses procedimentos especiais, por exemplo: MS, ação civil pública.</w:t>
      </w:r>
    </w:p>
    <w:p>
      <w:pPr>
        <w:pStyle w:val="Normal"/>
        <w:numPr>
          <w:ilvl w:val="0"/>
          <w:numId w:val="0"/>
        </w:numPr>
        <w:ind w:left="1080" w:hanging="0"/>
        <w:jc w:val="both"/>
        <w:rPr/>
      </w:pPr>
      <w:r>
        <w:rPr/>
      </w:r>
    </w:p>
    <w:p>
      <w:pPr>
        <w:pStyle w:val="Normal"/>
        <w:numPr>
          <w:ilvl w:val="0"/>
          <w:numId w:val="1"/>
        </w:numPr>
        <w:ind w:left="720" w:hanging="360"/>
        <w:jc w:val="both"/>
        <w:rPr/>
      </w:pPr>
      <w:r>
        <w:rPr/>
        <w:t>§ 4º: Por exemplo, na CLT alguns dispositivos fazem menção expressa a dispositivos do antigo CPC. Nesse caso, o interprete há de considerar que a remissão feita a um dispositivo do CPC revogado passa a ser considerada como remissão ao dispositivo correspondente no NCPC.</w:t>
      </w:r>
    </w:p>
    <w:p>
      <w:pPr>
        <w:pStyle w:val="Normal"/>
        <w:numPr>
          <w:ilvl w:val="0"/>
          <w:numId w:val="0"/>
        </w:numPr>
        <w:ind w:left="1080" w:hanging="0"/>
        <w:jc w:val="both"/>
        <w:rPr/>
      </w:pPr>
      <w:r>
        <w:rPr/>
      </w:r>
    </w:p>
    <w:p>
      <w:pPr>
        <w:pStyle w:val="Normal"/>
        <w:numPr>
          <w:ilvl w:val="0"/>
          <w:numId w:val="1"/>
        </w:numPr>
        <w:ind w:left="720" w:hanging="360"/>
        <w:jc w:val="both"/>
        <w:rPr/>
      </w:pPr>
      <w:r>
        <w:rPr/>
        <w:t>Art. 1.047: direito probatório. Em relação àquelas provas requeridas ou determinada sua produção pelo juiz com base numa situação anterior ao novo CPC, ou seja, quando ocorreu aquela determinação/requerimento ainda estava em vigor o antigo CPC, aquelas regras pertinentes ao procedimento probatório previstas no CPC anterior persistirão a regular a produção daquela prova.</w:t>
      </w:r>
    </w:p>
    <w:p>
      <w:pPr>
        <w:pStyle w:val="Normal"/>
        <w:ind w:hanging="0"/>
        <w:jc w:val="both"/>
        <w:rPr/>
      </w:pPr>
      <w:r>
        <w:rPr/>
      </w:r>
    </w:p>
    <w:p>
      <w:pPr>
        <w:pStyle w:val="Normal"/>
        <w:ind w:hanging="0"/>
        <w:jc w:val="center"/>
        <w:rPr/>
      </w:pPr>
      <w:r>
        <w:rPr>
          <w:rFonts w:eastAsia="Calibri" w:cs="Calibri" w:ascii="Calibri" w:hAnsi="Calibri"/>
        </w:rPr>
        <w:t>Parte 2</w:t>
      </w:r>
    </w:p>
    <w:p>
      <w:pPr>
        <w:pStyle w:val="Normal"/>
        <w:ind w:hanging="0"/>
        <w:jc w:val="both"/>
        <w:rPr/>
      </w:pPr>
      <w:r>
        <w:rPr/>
      </w:r>
    </w:p>
    <w:p>
      <w:pPr>
        <w:pStyle w:val="Normal"/>
        <w:numPr>
          <w:ilvl w:val="0"/>
          <w:numId w:val="1"/>
        </w:numPr>
        <w:ind w:left="720" w:hanging="360"/>
        <w:jc w:val="both"/>
        <w:rPr/>
      </w:pPr>
      <w:r>
        <w:rPr/>
        <w:t>Perfil instrumentalista do NCPC: mecanismo que consagra a ideia do processo como ferramenta ou instrumento a serviço de valores e bens maiores.</w:t>
      </w:r>
    </w:p>
    <w:p>
      <w:pPr>
        <w:pStyle w:val="Normal"/>
        <w:numPr>
          <w:ilvl w:val="0"/>
          <w:numId w:val="1"/>
        </w:numPr>
        <w:ind w:left="720" w:hanging="360"/>
        <w:jc w:val="both"/>
        <w:rPr/>
      </w:pPr>
      <w:r>
        <w:rPr/>
        <w:t>Conscientização de que o processo é um meio e não o fim, ele é um instrumento, veículo, ferramenta que serve a objetivos maiores.</w:t>
      </w:r>
    </w:p>
    <w:p>
      <w:pPr>
        <w:pStyle w:val="Normal"/>
        <w:numPr>
          <w:ilvl w:val="0"/>
          <w:numId w:val="1"/>
        </w:numPr>
        <w:ind w:left="720" w:hanging="360"/>
        <w:jc w:val="both"/>
        <w:rPr/>
      </w:pPr>
      <w:r>
        <w:rPr/>
        <w:t>Sob o ponto de vista jurídico, serve como instrumento de aplicação do direito e concretização do direito abstratamente previsto nos nossos códigos, na CLT, na legislação em geral, ou seja: se uma norma não está sendo observada, a parte prejudicada ingressa com uma ação judicial, provoca o Estado, e por meio do processo judicial consegue ao final a concretização daquela norma que apenas estava prevista abstratamente no respectivo texto legal. A função jurídica do processo é aplicar o Direito.</w:t>
      </w:r>
    </w:p>
    <w:p>
      <w:pPr>
        <w:pStyle w:val="Normal"/>
        <w:numPr>
          <w:ilvl w:val="0"/>
          <w:numId w:val="1"/>
        </w:numPr>
        <w:ind w:left="720" w:hanging="360"/>
        <w:jc w:val="both"/>
        <w:rPr/>
      </w:pPr>
      <w:r>
        <w:rPr/>
        <w:t>A função política do processo é a preservação de valores consagrados no ordenamento jurídico, ou seja: preservação e manutenção da ideologia dominante dentro do sistema normativo.</w:t>
      </w:r>
    </w:p>
    <w:p>
      <w:pPr>
        <w:pStyle w:val="Normal"/>
        <w:numPr>
          <w:ilvl w:val="0"/>
          <w:numId w:val="1"/>
        </w:numPr>
        <w:ind w:left="720" w:hanging="360"/>
        <w:jc w:val="both"/>
        <w:rPr/>
      </w:pPr>
      <w:r>
        <w:rPr/>
        <w:t>Socialmente: função pedagógica. Busca conscientizar o cidadão daquilo que é considerado correto e incorreto em relação à sua interação social. O processo cumpre uma função pedagógica, mostrando não apenas aos litigantes mas a toda sociedade o que é interpretado como conduta correta ou incorreta. Conscientização acerca dos seus direitos e deveres.</w:t>
      </w:r>
    </w:p>
    <w:p>
      <w:pPr>
        <w:pStyle w:val="Normal"/>
        <w:numPr>
          <w:ilvl w:val="0"/>
          <w:numId w:val="1"/>
        </w:numPr>
        <w:ind w:left="720" w:hanging="360"/>
        <w:jc w:val="both"/>
        <w:rPr/>
      </w:pPr>
      <w:r>
        <w:rPr/>
        <w:t>Escopo magno do processo, como diz Dinamarco: pacificar com justiça, restabelecer a paz, reequilibrar o meio social que foi desequilibrado quando surgiu o respectivo conflito. O processo almeja cumprir sua missão instrumental realizando esses objetivos.</w:t>
      </w:r>
    </w:p>
    <w:p>
      <w:pPr>
        <w:pStyle w:val="Normal"/>
        <w:numPr>
          <w:ilvl w:val="0"/>
          <w:numId w:val="1"/>
        </w:numPr>
        <w:ind w:left="720" w:hanging="360"/>
        <w:jc w:val="both"/>
        <w:rPr/>
      </w:pPr>
      <w:r>
        <w:rPr/>
        <w:t>Para agir assim e cumprir fielmente essa missão instrumental, deve ser compreendido pelos operários do direito como uma ferramenta, e não como um fim em si mesmo. É muito fácil se encantar pelo sistema processual pelas suas características, mas essa administração não pode colocá-lo num pedestal.</w:t>
      </w:r>
    </w:p>
    <w:p>
      <w:pPr>
        <w:pStyle w:val="Normal"/>
        <w:numPr>
          <w:ilvl w:val="0"/>
          <w:numId w:val="1"/>
        </w:numPr>
        <w:ind w:left="720" w:hanging="360"/>
        <w:jc w:val="both"/>
        <w:rPr/>
      </w:pPr>
      <w:r>
        <w:rPr/>
        <w:t>O protagonismo deve ser do mérito. O que o jurisdicionado busca quando busca o Judiciário é a solução para aquela questão litigiosa. O objetivo é fazer com que aquele conflito seja solucionado, e esse é o objetivo do processo.</w:t>
      </w:r>
    </w:p>
    <w:p>
      <w:pPr>
        <w:pStyle w:val="Normal"/>
        <w:numPr>
          <w:ilvl w:val="0"/>
          <w:numId w:val="0"/>
        </w:numPr>
        <w:ind w:left="720" w:hanging="0"/>
        <w:jc w:val="both"/>
        <w:rPr/>
      </w:pPr>
      <w:r>
        <w:rPr/>
      </w:r>
    </w:p>
    <w:p>
      <w:pPr>
        <w:pStyle w:val="Normal"/>
        <w:numPr>
          <w:ilvl w:val="0"/>
          <w:numId w:val="1"/>
        </w:numPr>
        <w:ind w:left="720" w:hanging="360"/>
        <w:jc w:val="both"/>
        <w:rPr/>
      </w:pPr>
      <w:r>
        <w:rPr/>
        <w:t xml:space="preserve">Em vários dispositivos do CPC vemos esse perfil instrumentalista. O importante é que a questão seja resolvida de forma justa, adequada, mediante uma decisão de </w:t>
      </w:r>
      <w:r>
        <w:rPr>
          <w:b/>
          <w:bCs/>
        </w:rPr>
        <w:t>mérito</w:t>
      </w:r>
      <w:r>
        <w:rPr/>
        <w:t xml:space="preserve"> que resolva o respectivo conflito.</w:t>
      </w:r>
    </w:p>
    <w:p>
      <w:pPr>
        <w:pStyle w:val="Normal"/>
        <w:numPr>
          <w:ilvl w:val="0"/>
          <w:numId w:val="1"/>
        </w:numPr>
        <w:ind w:left="720" w:hanging="360"/>
        <w:jc w:val="both"/>
        <w:rPr/>
      </w:pPr>
      <w:r>
        <w:rPr/>
        <w:t>Art. 4º: Não é só o direito à razoável duração do processo, mas o direito à razoável duração do processo para se materializar um julgamento de mérito do respectivo juízo, resolvendo aquela questão litigiosa submetida à apreciação do juízo. Inclui aí eventual atividade satisfativa posterior caso a decisão não seja espontaneamente cumprida.</w:t>
      </w:r>
    </w:p>
    <w:p>
      <w:pPr>
        <w:pStyle w:val="Normal"/>
        <w:numPr>
          <w:ilvl w:val="0"/>
          <w:numId w:val="0"/>
        </w:numPr>
        <w:ind w:left="1080" w:hanging="0"/>
        <w:jc w:val="both"/>
        <w:rPr/>
      </w:pPr>
      <w:r>
        <w:rPr/>
      </w:r>
    </w:p>
    <w:p>
      <w:pPr>
        <w:pStyle w:val="Normal"/>
        <w:numPr>
          <w:ilvl w:val="0"/>
          <w:numId w:val="1"/>
        </w:numPr>
        <w:ind w:left="720" w:hanging="360"/>
        <w:jc w:val="both"/>
        <w:rPr/>
      </w:pPr>
      <w:r>
        <w:rPr/>
        <w:t>Art. 6º: repete esse perfil. Expressão de poesia processual. Temos então reconhecido no art. 7º que o objetivo maior do processo é servir como veículo para que o mérito seja decidido, e de forma justa e efetiva, que venha a satisfazer aquela pretensão que o jurisdicionado ingressou com aquela respectiva ação.</w:t>
      </w:r>
    </w:p>
    <w:p>
      <w:pPr>
        <w:pStyle w:val="Normal"/>
        <w:numPr>
          <w:ilvl w:val="0"/>
          <w:numId w:val="0"/>
        </w:numPr>
        <w:ind w:left="1080" w:hanging="0"/>
        <w:jc w:val="both"/>
        <w:rPr/>
      </w:pPr>
      <w:r>
        <w:rPr/>
      </w:r>
    </w:p>
    <w:p>
      <w:pPr>
        <w:pStyle w:val="Normal"/>
        <w:numPr>
          <w:ilvl w:val="0"/>
          <w:numId w:val="1"/>
        </w:numPr>
        <w:jc w:val="both"/>
        <w:rPr/>
      </w:pPr>
      <w:r>
        <w:rPr/>
        <w:t>Art. 139: trata das atribuições do juiz, estabelecendo então deveres. Equivale ao art. 125 do CPC/73.</w:t>
      </w:r>
    </w:p>
    <w:p>
      <w:pPr>
        <w:pStyle w:val="Normal"/>
        <w:numPr>
          <w:ilvl w:val="0"/>
          <w:numId w:val="1"/>
        </w:numPr>
        <w:jc w:val="both"/>
        <w:rPr/>
      </w:pPr>
      <w:r>
        <w:rPr/>
        <w:t>Enquanto visualizo os deveres que tenho que cumprir, entendo que vou cumprir esses deveres da melhor forma possível: não precisa da previsão de direitos.</w:t>
      </w:r>
    </w:p>
    <w:p>
      <w:pPr>
        <w:pStyle w:val="Normal"/>
        <w:numPr>
          <w:ilvl w:val="0"/>
          <w:numId w:val="1"/>
        </w:numPr>
        <w:ind w:left="720" w:hanging="360"/>
        <w:jc w:val="both"/>
        <w:rPr/>
      </w:pPr>
      <w:r>
        <w:rPr/>
        <w:t>Estabelece no inciso IX que é atribuição do juiz o suprimento de pressupostos processuais e saneamento de outros vícios processuais.</w:t>
      </w:r>
    </w:p>
    <w:p>
      <w:pPr>
        <w:pStyle w:val="Normal"/>
        <w:numPr>
          <w:ilvl w:val="0"/>
          <w:numId w:val="1"/>
        </w:numPr>
        <w:ind w:left="720" w:hanging="360"/>
        <w:jc w:val="both"/>
        <w:rPr/>
      </w:pPr>
      <w:r>
        <w:rPr/>
        <w:t>Não havia um dispositivo expresso que estabelecesse esse dever. No NCPC, nós temos.</w:t>
      </w:r>
    </w:p>
    <w:p>
      <w:pPr>
        <w:pStyle w:val="Normal"/>
        <w:numPr>
          <w:ilvl w:val="0"/>
          <w:numId w:val="1"/>
        </w:numPr>
        <w:ind w:left="720" w:hanging="360"/>
        <w:jc w:val="both"/>
        <w:rPr/>
      </w:pPr>
      <w:r>
        <w:rPr/>
        <w:t>Ativismo processual do magistrado, buscando sempre suprir qualquer tipo de falha que impeça que o mérito da causa seja resolvido.</w:t>
      </w:r>
    </w:p>
    <w:p>
      <w:pPr>
        <w:pStyle w:val="Normal"/>
        <w:numPr>
          <w:ilvl w:val="0"/>
          <w:numId w:val="0"/>
        </w:numPr>
        <w:ind w:left="1080" w:hanging="0"/>
        <w:jc w:val="both"/>
        <w:rPr/>
      </w:pPr>
      <w:r>
        <w:rPr/>
      </w:r>
    </w:p>
    <w:p>
      <w:pPr>
        <w:pStyle w:val="Normal"/>
        <w:numPr>
          <w:ilvl w:val="0"/>
          <w:numId w:val="1"/>
        </w:numPr>
        <w:ind w:left="720" w:hanging="360"/>
        <w:jc w:val="both"/>
        <w:rPr/>
      </w:pPr>
      <w:r>
        <w:rPr/>
        <w:t>Art. 317: segue esse mesmo perfil de estabelecer o protagonismo ao mérito judicial. O juiz não pode surpreender a parte extinguindo o processo sem resolução do mérito se, em se tratando de um vício sanável, não ofereceu a oportunidade para a parte sanear, corrigir o respectivo vício.</w:t>
      </w:r>
    </w:p>
    <w:p>
      <w:pPr>
        <w:pStyle w:val="Normal"/>
        <w:numPr>
          <w:ilvl w:val="0"/>
          <w:numId w:val="0"/>
        </w:numPr>
        <w:ind w:left="1080" w:hanging="0"/>
        <w:jc w:val="both"/>
        <w:rPr/>
      </w:pPr>
      <w:r>
        <w:rPr/>
      </w:r>
    </w:p>
    <w:p>
      <w:pPr>
        <w:pStyle w:val="Normal"/>
        <w:numPr>
          <w:ilvl w:val="0"/>
          <w:numId w:val="1"/>
        </w:numPr>
        <w:ind w:left="720" w:hanging="360"/>
        <w:jc w:val="both"/>
        <w:rPr/>
      </w:pPr>
      <w:r>
        <w:rPr/>
        <w:t>Art. 76 (equivalente ao art. 13 do CPC/73): na disciplina do CPC/73, o art. 13, que tratava da possibilidade de saneamento de defeito de representação ou vício envolvendo capacidade das partes, o texto aparentemente só se dirige ao primeiro grau de jurisdição, não se dirige à fase recursal. Já o art. 76 do NCPC repete o texto do art. 13 e acrescenta mais um parágrafo que faz expressa menção à aplicabilidade dessa forma de resolução de defeitos de representação e vícios de capacidade também na fase recursal: § 2º.</w:t>
      </w:r>
    </w:p>
    <w:p>
      <w:pPr>
        <w:pStyle w:val="Normal"/>
        <w:numPr>
          <w:ilvl w:val="0"/>
          <w:numId w:val="0"/>
        </w:numPr>
        <w:ind w:left="1080" w:hanging="0"/>
        <w:jc w:val="both"/>
        <w:rPr/>
      </w:pPr>
      <w:r>
        <w:rPr/>
      </w:r>
    </w:p>
    <w:p>
      <w:pPr>
        <w:pStyle w:val="Normal"/>
        <w:numPr>
          <w:ilvl w:val="0"/>
          <w:numId w:val="1"/>
        </w:numPr>
        <w:ind w:left="720" w:hanging="360"/>
        <w:jc w:val="both"/>
        <w:rPr/>
      </w:pPr>
      <w:r>
        <w:rPr/>
        <w:t>Art. 1.007: trata especificamente de pressupostos processuais e prevê nos seus vários parágrafos a incumbência que o juiz teria de oferecer uma segunda chance, outra oportunidade à parte recorrente para sanear eventual defeito ou irregularidade quanto à interposição do respectivo recurso.</w:t>
      </w:r>
    </w:p>
    <w:p>
      <w:pPr>
        <w:pStyle w:val="Normal"/>
        <w:numPr>
          <w:ilvl w:val="0"/>
          <w:numId w:val="1"/>
        </w:numPr>
        <w:ind w:left="720" w:hanging="360"/>
        <w:jc w:val="both"/>
        <w:rPr/>
      </w:pPr>
      <w:r>
        <w:rPr/>
        <w:t xml:space="preserve">§ 2º: prevê a possibilidade de o juiz oferecer à parte oportunidade para complementar o valor do preparo, quando o valor originalmente recolhido for insuficiente, o que de vez em quando vemos em casos concretos, quando faltam centavos para o valor correto, e como consequência dessa diferença, nossos tribunais estão acostumados a não aceitar o recurso e tê-lo por deserto. Se isso ocorrer, no NCPC, o recolhimento insuficiente do valor que seria devido, </w:t>
      </w:r>
      <w:r>
        <w:rPr>
          <w:highlight w:val="cyan"/>
        </w:rPr>
        <w:t>seja nas custas, seja no depósito pecuniário</w:t>
      </w:r>
      <w:r>
        <w:rPr/>
        <w:t>, o juiz deverá dar uma segunda oportunidade para a parte suprir, sanear esse vício, somente implicando em deserção quando o recorrente tenha sido intimado na pessoa do seu advogado e mesmo assim não veio a suprir esse vício dentro do prazo de cinco dias.</w:t>
      </w:r>
    </w:p>
    <w:p>
      <w:pPr>
        <w:pStyle w:val="Normal"/>
        <w:numPr>
          <w:ilvl w:val="0"/>
          <w:numId w:val="1"/>
        </w:numPr>
        <w:ind w:left="720" w:hanging="360"/>
        <w:jc w:val="both"/>
        <w:rPr/>
      </w:pPr>
      <w:r>
        <w:rPr/>
        <w:t>§ 4º: agora trata da hipótese quando não ocorre a comprovação do preparo. No caso do § 2º, houve o recolhimento, no valor inferior ao correto, neste parágrafo, não ocorreu o respectivo recolhimento. O NCPC estabelece que nesse caso deverá ser dado oportunidade à parte para que possa fazê-lo; só que estabelecendo uma penalidade: recolhimento em dobro. Somente após ter sido dada essa chance e não ter aproveitado essa chance é que haveria a deserção.</w:t>
      </w:r>
    </w:p>
    <w:p>
      <w:pPr>
        <w:pStyle w:val="Normal"/>
        <w:numPr>
          <w:ilvl w:val="0"/>
          <w:numId w:val="1"/>
        </w:numPr>
        <w:ind w:left="720" w:hanging="360"/>
        <w:jc w:val="both"/>
        <w:rPr/>
      </w:pPr>
      <w:r>
        <w:rPr/>
        <w:t>§ 5º: não podem ocorrer as duas situações sucessivamente. Não é possível numa primeira hipótese não haver o recolhimento do preparo, haver a oportunidade, e efetua-se o recolhimento mas agora é a menor. Não seria possível oferecer sucessivamente a oportunidade prevista no § 2º. Somente uma oportunidade.</w:t>
      </w:r>
    </w:p>
    <w:p>
      <w:pPr>
        <w:pStyle w:val="Normal"/>
        <w:numPr>
          <w:ilvl w:val="0"/>
          <w:numId w:val="1"/>
        </w:numPr>
        <w:ind w:left="720" w:hanging="360"/>
        <w:jc w:val="both"/>
        <w:rPr/>
      </w:pPr>
      <w:r>
        <w:rPr/>
        <w:t>§ 6º: decisão irrecorrível. Dá poder ao relator de relevar a pena de deserção e oferecer 5 dias para a parte oferecer o preparo.</w:t>
      </w:r>
    </w:p>
    <w:p>
      <w:pPr>
        <w:pStyle w:val="Normal"/>
        <w:numPr>
          <w:ilvl w:val="0"/>
          <w:numId w:val="1"/>
        </w:numPr>
        <w:ind w:left="720" w:hanging="360"/>
        <w:jc w:val="both"/>
        <w:rPr/>
      </w:pPr>
      <w:r>
        <w:rPr/>
        <w:t>§ 7º: equívoco no preenchimento da guia de custas não implica em deserção. O relator deverá dar oportunidade à parte que efetuou o recolhimento esclarecer ou corrigir aquele vício.</w:t>
      </w:r>
    </w:p>
    <w:p>
      <w:pPr>
        <w:pStyle w:val="Normal"/>
        <w:ind w:hanging="0"/>
        <w:jc w:val="both"/>
        <w:rPr/>
      </w:pPr>
      <w:r>
        <w:rPr/>
      </w:r>
    </w:p>
    <w:p>
      <w:pPr>
        <w:pStyle w:val="Normal"/>
        <w:numPr>
          <w:ilvl w:val="0"/>
          <w:numId w:val="1"/>
        </w:numPr>
        <w:ind w:left="720" w:hanging="360"/>
        <w:jc w:val="both"/>
        <w:rPr/>
      </w:pPr>
      <w:r>
        <w:rPr/>
        <w:t xml:space="preserve">Art. 896 da CLT (Lei nº 13.015/14): mesmo perfil do NCPC. § 11: TST pode desconsiderar ou mandar sanar um vício, para julgar o </w:t>
      </w:r>
      <w:r>
        <w:rPr>
          <w:b/>
          <w:bCs/>
          <w:u w:val="single"/>
        </w:rPr>
        <w:t>mérito</w:t>
      </w:r>
      <w:r>
        <w:rPr/>
        <w:t>.</w:t>
      </w:r>
    </w:p>
    <w:p>
      <w:pPr>
        <w:pStyle w:val="Normal"/>
        <w:numPr>
          <w:ilvl w:val="0"/>
          <w:numId w:val="1"/>
        </w:numPr>
        <w:ind w:left="720" w:hanging="360"/>
        <w:jc w:val="both"/>
        <w:rPr/>
      </w:pPr>
      <w:r>
        <w:rPr/>
        <w:t>A paz só pode ser alcançada se o mérito for apreciado. De nada adianta desenvolver uma relação contenciosa para que ao final se chegue ao encerramento do processo de forma prematura, de forma que o juiz não possa apreciar o mérito da causa.</w:t>
      </w:r>
    </w:p>
    <w:p>
      <w:pPr>
        <w:pStyle w:val="Normal"/>
        <w:numPr>
          <w:ilvl w:val="0"/>
          <w:numId w:val="0"/>
        </w:numPr>
        <w:ind w:left="720" w:hanging="0"/>
        <w:jc w:val="both"/>
        <w:rPr/>
      </w:pPr>
      <w:r>
        <w:rPr/>
      </w:r>
    </w:p>
    <w:p>
      <w:pPr>
        <w:pStyle w:val="Normal"/>
        <w:ind w:left="360" w:hanging="0"/>
        <w:jc w:val="center"/>
        <w:rPr/>
      </w:pPr>
      <w:r>
        <w:rPr/>
        <w:t>Parte 3</w:t>
      </w:r>
    </w:p>
    <w:p>
      <w:pPr>
        <w:pStyle w:val="Normal"/>
        <w:ind w:left="360" w:hanging="0"/>
        <w:jc w:val="both"/>
        <w:rPr/>
      </w:pPr>
      <w:r>
        <w:rPr/>
      </w:r>
    </w:p>
    <w:p>
      <w:pPr>
        <w:pStyle w:val="Normal"/>
        <w:numPr>
          <w:ilvl w:val="0"/>
          <w:numId w:val="1"/>
        </w:numPr>
        <w:ind w:left="720" w:hanging="360"/>
        <w:jc w:val="both"/>
        <w:rPr/>
      </w:pPr>
      <w:r>
        <w:rPr/>
        <w:t>É possível defender a ideia de que o Princípio da Primazia do Julgamento do Mérito da Causa, que estamos vendo em vários dispositivos do NCPC, será aplicável no âmbito do Processo do Trabalho, no âmbito da Justiça do Trabalho, tanto no âmbito do 1º grau de jurisdição quanto no 2º grau de jurisdição?</w:t>
      </w:r>
    </w:p>
    <w:p>
      <w:pPr>
        <w:pStyle w:val="Normal"/>
        <w:numPr>
          <w:ilvl w:val="0"/>
          <w:numId w:val="1"/>
        </w:numPr>
        <w:jc w:val="both"/>
        <w:rPr/>
      </w:pPr>
      <w:r>
        <w:rPr/>
        <w:t>Teremos respostas variadas: de forma geral, os colegas irão compreender que o NCPC ao trazer esse novo perfil está contribuindo, na mesma direção do Processo do Trabalho, para o aperfeiçoamento do nosso sistema processual. Na nossa área de atuação estamos lutando com lides que envolvem, no mais das vezes, verbas de natureza alimentar. É extremamente importante chegar à resolução da respectiva contenda, apreciar o mérito da causa, decidir e então conseguir entregar a tutela jurisdicional àquele jurisdicionado reconhecido como vencedor. A sentença justa e efetiva a que alude o art. 6º do NCPC também está em perfeita sintonia com os objetivos do processo do trabalho.</w:t>
      </w:r>
    </w:p>
    <w:p>
      <w:pPr>
        <w:pStyle w:val="Normal"/>
        <w:numPr>
          <w:ilvl w:val="0"/>
          <w:numId w:val="1"/>
        </w:numPr>
        <w:ind w:left="720" w:hanging="360"/>
        <w:jc w:val="both"/>
        <w:rPr/>
      </w:pPr>
      <w:r>
        <w:rPr/>
        <w:t>É possível que haja uma ou outra resistência quanto a alguns dos dispositivos, por exemplo o art. 317 do NCPC, que estabelece que o juiz não pode extinguir o processo sem resolução de mérito antes de oferecer oportunidade à parte para sanear um vício sanável. Vários colegas entenderam que não é razoável exigir isso do juiz de trabalho, que muitas vezes só identifica o vício quando vai sentenciar, já que nós não temos aquela decisão saneadora do processo que existe no NCPC (decisão de organização e saneamento do processo). Muitos colegas vão achar que não é razoável ter que retardar o julgamento, convertendo-o em diligência e oferecer oportunidade para a parte se manifestar ou tentar sanear eventualmente o respectivo vício.</w:t>
      </w:r>
    </w:p>
    <w:p>
      <w:pPr>
        <w:pStyle w:val="Normal"/>
        <w:numPr>
          <w:ilvl w:val="0"/>
          <w:numId w:val="1"/>
        </w:numPr>
        <w:ind w:left="720" w:hanging="360"/>
        <w:jc w:val="both"/>
        <w:rPr/>
      </w:pPr>
      <w:r>
        <w:rPr/>
        <w:t>Quando for possível promover esse saneamento, quando for uma situação em que o juiz, ao sustar o processo e oferecer oportunidade para que a parte venha a sanar o respectivo defeito e permitir que haja o julgamento de mérito da causa, assim deve agir, mas o professor compreende as situações nas quais se fosse adotada a regra do art. 317 causaria um grande tumulto processual, porque já foram ultrapassadas fases processuais que teriam que ser revistas se fosse oferecida essa oportunidade à parte para sanear uma situação defeituosa para permitir que o mérito da causa fosse julgado. Temos que respeitar o contraditório e a ordem processual nas suas várias fases, para não causar um atropelo em nosso sistema processual.</w:t>
      </w:r>
    </w:p>
    <w:p>
      <w:pPr>
        <w:pStyle w:val="Normal"/>
        <w:numPr>
          <w:ilvl w:val="0"/>
          <w:numId w:val="0"/>
        </w:numPr>
        <w:ind w:left="1080" w:hanging="0"/>
        <w:jc w:val="both"/>
        <w:rPr/>
      </w:pPr>
      <w:r>
        <w:rPr/>
      </w:r>
    </w:p>
    <w:p>
      <w:pPr>
        <w:pStyle w:val="Normal"/>
        <w:numPr>
          <w:ilvl w:val="0"/>
          <w:numId w:val="1"/>
        </w:numPr>
        <w:ind w:left="720" w:hanging="360"/>
        <w:jc w:val="both"/>
        <w:rPr/>
      </w:pPr>
      <w:r>
        <w:rPr/>
        <w:t>Aplicabilidade ou não do art. 1.007 ao processo do trabalho: alguns colegas têm resistência em admitir que o juiz vai sempre oferecer alguma segunda chance ao advogado que não foi diligente, não recolheu o preparo corretamente (ou não recolheu), ou a guia está equivocada, até pelo argumento do volume de processos que nós temos. Inviabilizaria a atuação dos tribunais. O professor acredita que esse argumento não é razoável face ao anseio de nossa sociedade pela resolução das causas, do mérito.</w:t>
      </w:r>
    </w:p>
    <w:p>
      <w:pPr>
        <w:pStyle w:val="Normal"/>
        <w:ind w:hanging="0"/>
        <w:jc w:val="both"/>
        <w:rPr/>
      </w:pPr>
      <w:r>
        <w:rPr/>
      </w:r>
    </w:p>
    <w:p>
      <w:pPr>
        <w:pStyle w:val="Normal"/>
        <w:ind w:left="360" w:hanging="0"/>
        <w:jc w:val="center"/>
        <w:rPr/>
      </w:pPr>
      <w:r>
        <w:rPr/>
        <w:t>Parte 4</w:t>
      </w:r>
    </w:p>
    <w:p>
      <w:pPr>
        <w:pStyle w:val="Normal"/>
        <w:ind w:hanging="0"/>
        <w:jc w:val="both"/>
        <w:rPr/>
      </w:pPr>
      <w:r>
        <w:rPr/>
      </w:r>
    </w:p>
    <w:p>
      <w:pPr>
        <w:pStyle w:val="Normal"/>
        <w:numPr>
          <w:ilvl w:val="0"/>
          <w:numId w:val="1"/>
        </w:numPr>
        <w:ind w:left="720" w:hanging="360"/>
        <w:jc w:val="both"/>
        <w:rPr/>
      </w:pPr>
      <w:r>
        <w:rPr/>
        <w:t>Texto do art. 1º do NCPC: esse dispositivo estabelece algo que qualquer acadêmico aprende em IED. A legislação infraconstitucional deve ser interpretada conforme a Constituição, respeitando os valores, as normas que constam na Carta Política.</w:t>
      </w:r>
    </w:p>
    <w:p>
      <w:pPr>
        <w:pStyle w:val="Normal"/>
        <w:numPr>
          <w:ilvl w:val="0"/>
          <w:numId w:val="1"/>
        </w:numPr>
        <w:ind w:left="720" w:hanging="360"/>
        <w:jc w:val="both"/>
        <w:rPr/>
      </w:pPr>
      <w:r>
        <w:rPr/>
        <w:t>Valores: Ver art. 1º da CF. São objetos de nosso desejo, e não simples norma: são a meta que perseguimos. Destino: atuamos para a concretização desses valores.</w:t>
      </w:r>
    </w:p>
    <w:p>
      <w:pPr>
        <w:pStyle w:val="Normal"/>
        <w:numPr>
          <w:ilvl w:val="0"/>
          <w:numId w:val="1"/>
        </w:numPr>
        <w:ind w:left="720" w:hanging="360"/>
        <w:jc w:val="both"/>
        <w:rPr/>
      </w:pPr>
      <w:r>
        <w:rPr/>
        <w:t>Garantias do processo: são todas normas fundamentais que teremos que levar em consideração na interpretação das regras do NCPC para compreender exatamente a dimensão que o legislador quis proporcionar para esses novos dispositivos que vão reger nossa forma de atuar dentro do processo.</w:t>
      </w:r>
    </w:p>
    <w:p>
      <w:pPr>
        <w:pStyle w:val="Normal"/>
        <w:numPr>
          <w:ilvl w:val="0"/>
          <w:numId w:val="1"/>
        </w:numPr>
        <w:ind w:left="720" w:hanging="360"/>
        <w:jc w:val="both"/>
        <w:rPr/>
      </w:pPr>
      <w:r>
        <w:rPr/>
        <w:t>Não é uma novidade: o STF já faz isso há anos. Por exemplo: decisão do STF de 2009 ao apreciar duas ADIns ajuizadas contra o art. 625-D (CCP). O texto é muito claro, pela sua literalidade, quanto à obrigatoriedade, imposição de um obrigado ir a uma CCP (se existir no âmbito da empresa dele no local do trabalho) como requisito, para que somente depois ele possa ingressar com ação judicial. O texto da lei é claro quanto a esse caráter obrigacional, só que essa interpretação literal do texto vai fazer com que a regra venha a colidir com a garantia constitucional de inafastabilidade da jurisdição (livre acesso ao Judiciário). O STF não considerou inconstitucional, mas declarou uma interpretação conforme a Constituição: temos que interpretá-lo em sintonia, em harmonia com a CF, com o princípio da inafastabilidade da jurisdição. Como consequência, a interpretação que deve prevalecer não é a interpretação literal, e sim aquela que permite submeter o conflito à CCP como mera faculdade do empregado, sem caráter obrigacional.</w:t>
      </w:r>
    </w:p>
    <w:p>
      <w:pPr>
        <w:pStyle w:val="Normal"/>
        <w:numPr>
          <w:ilvl w:val="0"/>
          <w:numId w:val="1"/>
        </w:numPr>
        <w:ind w:left="720" w:hanging="360"/>
        <w:jc w:val="both"/>
        <w:rPr/>
      </w:pPr>
      <w:r>
        <w:rPr/>
        <w:t>Art. 8º: enfatiza um valor constitucional, a dignidade da pessoa humana. Em plena sintonia com a diretriz hermenêutica estabelecido pelo art. 1º do CPC (que tem simbologia: logo no 1º artigo, estabelece uma regra de hermenêutica que ressalta a necessidade de interpretar a legislação infraconstitucional sempre à luz da Constituição).</w:t>
      </w:r>
    </w:p>
    <w:p>
      <w:pPr>
        <w:pStyle w:val="Normal"/>
        <w:numPr>
          <w:ilvl w:val="0"/>
          <w:numId w:val="1"/>
        </w:numPr>
        <w:ind w:left="720" w:hanging="360"/>
        <w:jc w:val="both"/>
        <w:rPr/>
      </w:pPr>
      <w:r>
        <w:rPr/>
        <w:t>Art. 300, § 3º, restringe a possibilidade de concessão de tutela de urgência antecipada. Foi apreciado Enunciado que diz que pode relativizar essa restrição do dispositivo considerando a garantia de livre acesso ao Judiciário. Interpretação não literal, mas levando em consideração as normas, os valores da Constituição. Concessão da tutela como forma de promover a Justiça e alcançar o objetivo final da Dignidade da Pessoa Humana.</w:t>
      </w:r>
    </w:p>
    <w:p>
      <w:pPr>
        <w:pStyle w:val="Normal"/>
        <w:numPr>
          <w:ilvl w:val="0"/>
          <w:numId w:val="0"/>
        </w:numPr>
        <w:ind w:left="1080" w:hanging="0"/>
        <w:jc w:val="both"/>
        <w:rPr/>
      </w:pPr>
      <w:r>
        <w:rPr/>
      </w:r>
    </w:p>
    <w:p>
      <w:pPr>
        <w:pStyle w:val="Normal"/>
        <w:numPr>
          <w:ilvl w:val="0"/>
          <w:numId w:val="1"/>
        </w:numPr>
        <w:ind w:left="720" w:hanging="360"/>
        <w:jc w:val="both"/>
        <w:rPr/>
      </w:pPr>
      <w:r>
        <w:rPr/>
        <w:t>Novo modelo processual: vamos criar o modelo processual com base nessa planta que é representada pela lei, pelo NCPC. Foram enunciados de textos, que teremos que interpretar para criar um modelo processual trabalhista novo, já que o modelo que tínhamos com base no CPC/73 terá que ser alterado, porque mudou a base de sustentação. Qual tipo de processo desejamos construir?</w:t>
      </w:r>
    </w:p>
    <w:p>
      <w:pPr>
        <w:pStyle w:val="Normal"/>
        <w:numPr>
          <w:ilvl w:val="0"/>
          <w:numId w:val="1"/>
        </w:numPr>
        <w:ind w:left="720" w:hanging="360"/>
        <w:jc w:val="both"/>
        <w:rPr/>
      </w:pPr>
      <w:r>
        <w:rPr/>
        <w:t>É o primeiro CPC gestado num modelo democrático: simbologia forte.</w:t>
      </w:r>
    </w:p>
    <w:p>
      <w:pPr>
        <w:pStyle w:val="Normal"/>
        <w:numPr>
          <w:ilvl w:val="0"/>
          <w:numId w:val="1"/>
        </w:numPr>
        <w:ind w:left="720" w:hanging="360"/>
        <w:jc w:val="both"/>
        <w:rPr/>
      </w:pPr>
      <w:r>
        <w:rPr/>
        <w:t>Temos que levar em consideração tanto questões ética e questões envolvendo a nossa ambição, mas temos que preferir nossas regras éticas primeiro, para somente por último perseguir nossa ambição.</w:t>
      </w:r>
    </w:p>
    <w:p>
      <w:pPr>
        <w:pStyle w:val="Normal"/>
        <w:numPr>
          <w:ilvl w:val="0"/>
          <w:numId w:val="1"/>
        </w:numPr>
        <w:ind w:left="720" w:hanging="360"/>
        <w:jc w:val="both"/>
        <w:rPr/>
      </w:pPr>
      <w:r>
        <w:rPr/>
        <w:t>Ambição é tudo aquilo que desejamos. Para atingir nossa ambição devemos sempre respeitar nossas regras éticas.</w:t>
      </w:r>
    </w:p>
    <w:p>
      <w:pPr>
        <w:pStyle w:val="Normal"/>
        <w:numPr>
          <w:ilvl w:val="0"/>
          <w:numId w:val="1"/>
        </w:numPr>
        <w:ind w:left="720" w:hanging="360"/>
        <w:jc w:val="both"/>
        <w:rPr/>
      </w:pPr>
      <w:r>
        <w:rPr/>
        <w:t xml:space="preserve">Ética é a definição daquilo que podemos ou não podemos fazer na nossa busca pelo nosso desejo. O professor cita um artigo da Veja. </w:t>
      </w:r>
      <w:hyperlink r:id="rId2">
        <w:r>
          <w:rPr>
            <w:rStyle w:val="LinkdaInternet"/>
          </w:rPr>
          <w:t>http://blog.kanitz.com.br/ambicao-etica/</w:t>
        </w:r>
      </w:hyperlink>
    </w:p>
    <w:p>
      <w:pPr>
        <w:pStyle w:val="Normal"/>
        <w:numPr>
          <w:ilvl w:val="0"/>
          <w:numId w:val="1"/>
        </w:numPr>
        <w:ind w:left="720" w:hanging="360"/>
        <w:jc w:val="both"/>
        <w:rPr/>
      </w:pPr>
      <w:r>
        <w:rPr/>
        <w:t>Três regras éticas:</w:t>
      </w:r>
    </w:p>
    <w:p>
      <w:pPr>
        <w:pStyle w:val="Normal"/>
        <w:numPr>
          <w:ilvl w:val="0"/>
          <w:numId w:val="1"/>
        </w:numPr>
        <w:ind w:left="720" w:hanging="360"/>
        <w:jc w:val="both"/>
        <w:rPr/>
      </w:pPr>
      <w:r>
        <w:rPr/>
        <w:t>Teleológica ou finalística (fim): sempre desejo que o nosso sistema processual seja um sistema que vise à concretização de valores consagrados na CF.</w:t>
      </w:r>
    </w:p>
    <w:p>
      <w:pPr>
        <w:pStyle w:val="Normal"/>
        <w:numPr>
          <w:ilvl w:val="0"/>
          <w:numId w:val="1"/>
        </w:numPr>
        <w:ind w:left="720" w:hanging="360"/>
        <w:jc w:val="both"/>
        <w:rPr/>
      </w:pPr>
      <w:r>
        <w:rPr/>
        <w:t>Procedimental (meio): objetivo de manter harmonia do modelo processual com as garantias constitucionais do processo.</w:t>
      </w:r>
    </w:p>
    <w:p>
      <w:pPr>
        <w:pStyle w:val="Normal"/>
        <w:numPr>
          <w:ilvl w:val="0"/>
          <w:numId w:val="1"/>
        </w:numPr>
        <w:ind w:left="720" w:hanging="360"/>
        <w:jc w:val="both"/>
        <w:rPr/>
      </w:pPr>
      <w:r>
        <w:rPr/>
        <w:t>Autopreservação ou não retrocesso processual: desenvolver um sistema processual que sempre evolua para melhor e não involua para pior.</w:t>
      </w:r>
    </w:p>
    <w:p>
      <w:pPr>
        <w:pStyle w:val="Normal"/>
        <w:numPr>
          <w:ilvl w:val="0"/>
          <w:numId w:val="1"/>
        </w:numPr>
        <w:ind w:left="720" w:hanging="360"/>
        <w:jc w:val="both"/>
        <w:rPr/>
      </w:pPr>
      <w:r>
        <w:rPr/>
        <w:t>Simplicidade: processo deve ser simples, acessível a todos, fácil resolução dos problemas.</w:t>
      </w:r>
    </w:p>
    <w:p>
      <w:pPr>
        <w:pStyle w:val="Normal"/>
        <w:numPr>
          <w:ilvl w:val="0"/>
          <w:numId w:val="1"/>
        </w:numPr>
        <w:ind w:left="720" w:hanging="360"/>
        <w:jc w:val="both"/>
        <w:rPr/>
      </w:pPr>
      <w:r>
        <w:rPr/>
        <w:t>Instrumentalidade: processo servindo como instrumento de busca de concretização dos objetivos do sistema processual.</w:t>
      </w:r>
    </w:p>
    <w:p>
      <w:pPr>
        <w:pStyle w:val="Normal"/>
        <w:numPr>
          <w:ilvl w:val="0"/>
          <w:numId w:val="1"/>
        </w:numPr>
        <w:ind w:left="720" w:hanging="360"/>
        <w:jc w:val="both"/>
        <w:rPr/>
      </w:pPr>
      <w:r>
        <w:rPr/>
        <w:t>Celeridade: processo que se desenvolva num prazo razoável, ou não terá o mesmo efeito sobre o jurisdicionado vencedor.</w:t>
      </w:r>
    </w:p>
    <w:p>
      <w:pPr>
        <w:pStyle w:val="Normal"/>
        <w:numPr>
          <w:ilvl w:val="0"/>
          <w:numId w:val="1"/>
        </w:numPr>
        <w:ind w:left="720" w:hanging="360"/>
        <w:jc w:val="both"/>
        <w:rPr/>
      </w:pPr>
      <w:r>
        <w:rPr/>
        <w:t>Utilidade: serventia para os próprios membros do judiciário.</w:t>
      </w:r>
    </w:p>
    <w:p>
      <w:pPr>
        <w:pStyle w:val="Normal"/>
        <w:numPr>
          <w:ilvl w:val="0"/>
          <w:numId w:val="1"/>
        </w:numPr>
        <w:ind w:left="720" w:hanging="360"/>
        <w:jc w:val="both"/>
        <w:rPr/>
      </w:pPr>
      <w:r>
        <w:rPr/>
        <w:t>Efetividade: que o processo consiga realizar suas metas sem dispêndio excessivo.</w:t>
      </w:r>
    </w:p>
    <w:p>
      <w:pPr>
        <w:pStyle w:val="Normal"/>
        <w:numPr>
          <w:ilvl w:val="0"/>
          <w:numId w:val="1"/>
        </w:numPr>
        <w:ind w:left="720" w:hanging="360"/>
        <w:jc w:val="both"/>
        <w:rPr/>
      </w:pPr>
      <w:r>
        <w:rPr/>
        <w:t>Interpretar é construir. Se interpretar pela literalidade uma norma pode não alcançar seu verdadeiro objetivo. Exemplo: proibição contra cães x cão guia.</w:t>
      </w:r>
    </w:p>
    <w:p>
      <w:pPr>
        <w:pStyle w:val="Normal"/>
        <w:numPr>
          <w:ilvl w:val="0"/>
          <w:numId w:val="1"/>
        </w:numPr>
        <w:ind w:left="720" w:hanging="360"/>
        <w:jc w:val="both"/>
        <w:rPr/>
      </w:pPr>
      <w:r>
        <w:rPr/>
        <w:t>Art. 769: requisito para a aplicação de institutos novos ao processo do trabalho. Filtro. Compatibilidade desses institutos alienistas para as regras e princípios inerentes ao Processo Trabalhista, senão, não há como admitir a aplicação das regras. Autopreservação do processo do trabalho, ideia de não retrocesso do sistema processual.</w:t>
      </w:r>
    </w:p>
    <w:p>
      <w:pPr>
        <w:pStyle w:val="Normal"/>
        <w:ind w:hanging="0"/>
        <w:jc w:val="both"/>
        <w:rPr/>
      </w:pPr>
      <w:r>
        <w:rPr/>
      </w:r>
    </w:p>
    <w:p>
      <w:pPr>
        <w:pStyle w:val="Normal"/>
        <w:ind w:hanging="0"/>
        <w:jc w:val="center"/>
        <w:rPr/>
      </w:pPr>
      <w:r>
        <w:rPr/>
        <w:t>Parte 5</w:t>
      </w:r>
    </w:p>
    <w:p>
      <w:pPr>
        <w:pStyle w:val="Normal"/>
        <w:ind w:hanging="0"/>
        <w:jc w:val="both"/>
        <w:rPr/>
      </w:pPr>
      <w:r>
        <w:rPr/>
      </w:r>
    </w:p>
    <w:p>
      <w:pPr>
        <w:pStyle w:val="Normal"/>
        <w:numPr>
          <w:ilvl w:val="0"/>
          <w:numId w:val="1"/>
        </w:numPr>
        <w:ind w:left="720" w:hanging="360"/>
        <w:jc w:val="both"/>
        <w:rPr/>
      </w:pPr>
      <w:r>
        <w:rPr/>
        <w:t>Nosso sistema legislativo no âmbito do Processo do Trabalho é omisso, lacunoso. A legislação processual trabalhista não é completa, não é suficiente para regular as milhares de demandas que são desenvolvidas diante da Justiça do Trabalho. CLT e legislação complementar não é suficiente.</w:t>
      </w:r>
    </w:p>
    <w:p>
      <w:pPr>
        <w:pStyle w:val="Normal"/>
        <w:numPr>
          <w:ilvl w:val="0"/>
          <w:numId w:val="1"/>
        </w:numPr>
        <w:ind w:left="720" w:hanging="360"/>
        <w:jc w:val="both"/>
        <w:rPr/>
      </w:pPr>
      <w:r>
        <w:rPr/>
        <w:t>Como consequência dessa lacunosidade, de omissão da nossa legislação processual trabalhista, temos que recorrer a outras fontes.</w:t>
      </w:r>
    </w:p>
    <w:p>
      <w:pPr>
        <w:pStyle w:val="Normal"/>
        <w:numPr>
          <w:ilvl w:val="0"/>
          <w:numId w:val="1"/>
        </w:numPr>
        <w:ind w:left="720" w:hanging="360"/>
        <w:jc w:val="both"/>
        <w:rPr/>
      </w:pPr>
      <w:r>
        <w:rPr/>
        <w:t xml:space="preserve">Se examinarmos a evolução da disciplina legal que trata dessa omissão, da sua necessidade de recorrer a outros sistemas processuais para buscar normas para preencher aquelas lacunas, veremos o seguinte sistema: (estamos evoluindo ou involuindo?) </w:t>
      </w:r>
    </w:p>
    <w:p>
      <w:pPr>
        <w:pStyle w:val="Normal"/>
        <w:numPr>
          <w:ilvl w:val="0"/>
          <w:numId w:val="1"/>
        </w:numPr>
        <w:ind w:left="720" w:hanging="360"/>
        <w:jc w:val="both"/>
        <w:rPr/>
      </w:pPr>
      <w:r>
        <w:rPr/>
        <w:t>Decreto-Lei 1.237/39: surgiu quando da instituição da Justiça do Trabalho, antes mesmo da vigência da CLT. Justiça do Trabalho ainda integrante do Poder Executivo; nessa época já tinha essa denominação, mas não integrava o Poder Judiciário, era um órgão executivo. Por isso o art. 764, § 2º, da CLT, faz expressa referência ao sistema como sendo de juízo conciliatório, que se não produzir um acordo, irá automaticamente se converter num juízo arbitral, espécie de arbitragem estatal, na qual o Estado apresentará o órgão que atuará como árbitro. Não estaríamos diante de um órgão jurisdicional, no sentido mais estrito.</w:t>
      </w:r>
    </w:p>
    <w:p>
      <w:pPr>
        <w:pStyle w:val="Normal"/>
        <w:numPr>
          <w:ilvl w:val="0"/>
          <w:numId w:val="1"/>
        </w:numPr>
        <w:ind w:left="720" w:hanging="360"/>
        <w:jc w:val="both"/>
        <w:rPr/>
      </w:pPr>
      <w:r>
        <w:rPr/>
        <w:t>Voltando ao Decreto: parecido com o que temos na CLT hoje. “Salvo naquilo em que for incompatível”: não há expressa menção à necessidade de existir omissão no respectivo Decreto-Lei, mas interpretando o texto, é lógico que termos uma fonte subsidiária porque estamos numa situação de carência normativa e precisamos recorrer a outros sistemas processuais para buscar elementos que vão preencher as lacunas que existem no modelo disciplinado por esse Decreto-Lei.</w:t>
      </w:r>
    </w:p>
    <w:p>
      <w:pPr>
        <w:pStyle w:val="Normal"/>
        <w:numPr>
          <w:ilvl w:val="0"/>
          <w:numId w:val="1"/>
        </w:numPr>
        <w:ind w:left="720" w:hanging="360"/>
        <w:jc w:val="both"/>
        <w:rPr/>
      </w:pPr>
      <w:r>
        <w:rPr/>
        <w:t>Decreto 6.595/40: basicamente repete a doutrina do art. 39 do Decreto-Lei anterior. Expressamente acrescenta a exigência de existir omissão na respectiva legislação processual trabalhista. Art. 69: “nos casos omissos”. Podemos ver que o Decreto aperfeiçoou o texto existente no Decreto-Lei anterior. As normas extraídas dos outros sistemas devem ser compatíveis com os princípios e as regras que norteiam o Direito Processual do Trabalho.</w:t>
      </w:r>
    </w:p>
    <w:p>
      <w:pPr>
        <w:pStyle w:val="Normal"/>
        <w:numPr>
          <w:ilvl w:val="0"/>
          <w:numId w:val="1"/>
        </w:numPr>
        <w:ind w:left="720" w:hanging="360"/>
        <w:jc w:val="both"/>
        <w:rPr/>
      </w:pPr>
      <w:r>
        <w:rPr/>
        <w:t>Até agora foi vista a disciplina antes da CLT. Hoje: art. 769. Estabelece as diretrizes gerais envolvendo as regras de aplicabilidade de institutos oriundos de outros sistemas processuais dentro do sistema processual do trabalho. Texto singelo, simples e objetivo.</w:t>
      </w:r>
    </w:p>
    <w:p>
      <w:pPr>
        <w:pStyle w:val="Normal"/>
        <w:numPr>
          <w:ilvl w:val="0"/>
          <w:numId w:val="1"/>
        </w:numPr>
        <w:ind w:left="720" w:hanging="360"/>
        <w:jc w:val="both"/>
        <w:rPr/>
      </w:pPr>
      <w:r>
        <w:rPr/>
        <w:t>1ª exigência: que haja omissão na legislação processual do trabalho.</w:t>
      </w:r>
    </w:p>
    <w:p>
      <w:pPr>
        <w:pStyle w:val="Normal"/>
        <w:numPr>
          <w:ilvl w:val="0"/>
          <w:numId w:val="1"/>
        </w:numPr>
        <w:jc w:val="both"/>
        <w:rPr/>
      </w:pPr>
      <w:r>
        <w:rPr/>
        <w:t>2ª exigência: compatibilidade com os princípios e regras que norteiam o processo do trabalho.</w:t>
      </w:r>
    </w:p>
    <w:p>
      <w:pPr>
        <w:pStyle w:val="Normal"/>
        <w:numPr>
          <w:ilvl w:val="0"/>
          <w:numId w:val="1"/>
        </w:numPr>
        <w:ind w:left="720" w:hanging="360"/>
        <w:jc w:val="both"/>
        <w:rPr/>
      </w:pPr>
      <w:r>
        <w:rPr/>
        <w:t>(Direito processual comum = não penal. A expressão técnica é usada pela doutrina tradicionalmente para representar o Direito Processual não-penal. Entretanto, em alguns casos existem sim regras do Processo Penal que são aplicadas em outros sistemas processuais, não apenas no âmbito do Processo Civil, mas também no Processo Civil, por exemplo: regras envolvendo provas ilícitas, já que não temos no âmbito do Processo Civil, tampouco no Processo do Trabalho, dispositivos que tratam especificamente desse instituto. Art. 769, embora fale em “direito processual comum”, não é obstáculo intransponível à aplicação de dispositivos do processo penal ao processo do trabalho.)</w:t>
      </w:r>
    </w:p>
    <w:p>
      <w:pPr>
        <w:pStyle w:val="Normal"/>
        <w:numPr>
          <w:ilvl w:val="0"/>
          <w:numId w:val="1"/>
        </w:numPr>
        <w:ind w:left="720" w:hanging="360"/>
        <w:jc w:val="both"/>
        <w:rPr/>
      </w:pPr>
      <w:r>
        <w:rPr/>
        <w:t>Art. 15 do NCPC: podemos ver algumas mudanças em relação à sistemática do art. 769 da CLT: faz referência a uma expressão equivalente a “omissão” quando diz “ausência de normas”, mas não faz expressa menção à exigência de compatibilidade entre os institutos que estamos extraindo de outro sistema processual para aplicar no processo do trabalho e as regras e princípios próprios do processo do trabalho. Implicações desse silêncio do legislador serão vistas adiante.</w:t>
      </w:r>
    </w:p>
    <w:p>
      <w:pPr>
        <w:pStyle w:val="Normal"/>
        <w:numPr>
          <w:ilvl w:val="0"/>
          <w:numId w:val="1"/>
        </w:numPr>
        <w:ind w:left="720" w:hanging="360"/>
        <w:jc w:val="both"/>
        <w:rPr/>
      </w:pPr>
      <w:r>
        <w:rPr/>
        <w:t>Vamos utilizar o CPC não apenas subsidiariamente mas também de forma supletiva: pode gerar confusão inicial, porque normalmente a interpretação é de que as expressões são sinônimas. Na verdade não são! Etimologia: origem diferente e significados também diferentes, embora semelhantes não coincidem em absoluto.</w:t>
      </w:r>
    </w:p>
    <w:p>
      <w:pPr>
        <w:pStyle w:val="Normal"/>
        <w:numPr>
          <w:ilvl w:val="0"/>
          <w:numId w:val="1"/>
        </w:numPr>
        <w:ind w:left="720" w:hanging="360"/>
        <w:jc w:val="both"/>
        <w:rPr/>
      </w:pPr>
      <w:r>
        <w:rPr/>
        <w:t>O art. 769 trata expressamente da exigência de omissão e compatibilidade, enquanto o art. 15 não faz expressa referência à harmonia, sintonia, compatibilidade entre o instituto trazido do NCPC e as regras e princípios do processo do trabalho.</w:t>
      </w:r>
    </w:p>
    <w:p>
      <w:pPr>
        <w:pStyle w:val="Normal"/>
        <w:numPr>
          <w:ilvl w:val="0"/>
          <w:numId w:val="1"/>
        </w:numPr>
        <w:ind w:left="720" w:hanging="360"/>
        <w:jc w:val="both"/>
        <w:rPr/>
      </w:pPr>
      <w:r>
        <w:rPr/>
        <w:t>Art. 769: aplicação subsidiária; art. 15: aplicação supletiva e subsidiária.</w:t>
      </w:r>
    </w:p>
    <w:p>
      <w:pPr>
        <w:pStyle w:val="Normal"/>
        <w:ind w:hanging="0"/>
        <w:jc w:val="both"/>
        <w:rPr/>
      </w:pPr>
      <w:r>
        <w:rPr/>
      </w:r>
    </w:p>
    <w:p>
      <w:pPr>
        <w:pStyle w:val="Normal"/>
        <w:ind w:hanging="0"/>
        <w:jc w:val="center"/>
        <w:rPr/>
      </w:pPr>
      <w:r>
        <w:rPr/>
        <w:t>Parte 6</w:t>
      </w:r>
    </w:p>
    <w:p>
      <w:pPr>
        <w:pStyle w:val="Normal"/>
        <w:ind w:hanging="0"/>
        <w:jc w:val="both"/>
        <w:rPr/>
      </w:pPr>
      <w:r>
        <w:rPr/>
      </w:r>
    </w:p>
    <w:p>
      <w:pPr>
        <w:pStyle w:val="Normal"/>
        <w:numPr>
          <w:ilvl w:val="0"/>
          <w:numId w:val="1"/>
        </w:numPr>
        <w:ind w:left="720" w:hanging="360"/>
        <w:jc w:val="both"/>
        <w:rPr/>
      </w:pPr>
      <w:r>
        <w:rPr/>
        <w:t>Art. 15 do NCPC: primeira vez que um dispositivo em um diploma processual estabelece regras de aplicação dos preceitos desse diploma processual em outras áreas. Normalmente você vê regras de aplicação dentro daquele respectivo sistema, ou como serão recepcionados institutos dentro daquele sistema.</w:t>
      </w:r>
    </w:p>
    <w:p>
      <w:pPr>
        <w:pStyle w:val="Normal"/>
        <w:numPr>
          <w:ilvl w:val="0"/>
          <w:numId w:val="1"/>
        </w:numPr>
        <w:ind w:left="720" w:hanging="360"/>
        <w:jc w:val="both"/>
        <w:rPr/>
      </w:pPr>
      <w:r>
        <w:rPr/>
        <w:t>Se compararmos com nosso convício social, a única personagem que teria autoridade de estabelecer como ela seria recepcionada de outra pessoa seria a sogra [sic].</w:t>
      </w:r>
    </w:p>
    <w:p>
      <w:pPr>
        <w:pStyle w:val="Normal"/>
        <w:numPr>
          <w:ilvl w:val="0"/>
          <w:numId w:val="0"/>
        </w:numPr>
        <w:ind w:left="1080" w:hanging="0"/>
        <w:jc w:val="both"/>
        <w:rPr/>
      </w:pPr>
      <w:r>
        <w:rPr/>
      </w:r>
    </w:p>
    <w:p>
      <w:pPr>
        <w:pStyle w:val="Normal"/>
        <w:numPr>
          <w:ilvl w:val="0"/>
          <w:numId w:val="1"/>
        </w:numPr>
        <w:ind w:left="720" w:hanging="360"/>
        <w:jc w:val="both"/>
        <w:rPr/>
      </w:pPr>
      <w:r>
        <w:rPr/>
        <w:t>Subsidiário: etimologicamente, o que é de reserva, retaguarda, reforço. No dicionário: aquilo que ajuda, socorre, reforça, aumenta, contribui.</w:t>
      </w:r>
    </w:p>
    <w:p>
      <w:pPr>
        <w:pStyle w:val="Normal"/>
        <w:numPr>
          <w:ilvl w:val="0"/>
          <w:numId w:val="1"/>
        </w:numPr>
        <w:ind w:left="720" w:hanging="360"/>
        <w:jc w:val="both"/>
        <w:rPr/>
      </w:pPr>
      <w:r>
        <w:rPr/>
        <w:t>Ideia de preenchimento diante uma omissão, eliminação de um hiato que existe mediante a utilização de um elemento que vai ocupar o vazio, mediante elemento que extraímos de outro sistema normativo.</w:t>
      </w:r>
    </w:p>
    <w:p>
      <w:pPr>
        <w:pStyle w:val="Normal"/>
        <w:numPr>
          <w:ilvl w:val="0"/>
          <w:numId w:val="1"/>
        </w:numPr>
        <w:ind w:left="720" w:hanging="360"/>
        <w:jc w:val="both"/>
        <w:rPr/>
      </w:pPr>
      <w:r>
        <w:rPr/>
        <w:t>Supletivo: etimologicamente, aquilo que serve para complementar. No dicionário: sendo de um paradigma diferente, é tomado para complementar um paradigma defectivo.</w:t>
      </w:r>
    </w:p>
    <w:p>
      <w:pPr>
        <w:pStyle w:val="Normal"/>
        <w:numPr>
          <w:ilvl w:val="0"/>
          <w:numId w:val="1"/>
        </w:numPr>
        <w:ind w:left="720" w:hanging="360"/>
        <w:jc w:val="both"/>
        <w:rPr/>
      </w:pPr>
      <w:r>
        <w:rPr/>
        <w:t>Expansão/ampliação de uma norma carente de maior densificação, ou seja: estamos densificando, expandindo uma norma já existente. Não há uma omissão, como ocorre na hipótese de uso da aplicação subsidiária. Temos uma norma, mas ela se encontra abstrata, carece de um tratamento mais minucioso. Como consequência, precisamos recorrer a outro sistema processual para densificar a norma já existente, para complementar, preencher integralmente o respectivo quadro normativo.</w:t>
      </w:r>
    </w:p>
    <w:p>
      <w:pPr>
        <w:pStyle w:val="Normal"/>
        <w:numPr>
          <w:ilvl w:val="0"/>
          <w:numId w:val="1"/>
        </w:numPr>
        <w:ind w:left="720" w:hanging="360"/>
        <w:jc w:val="both"/>
        <w:rPr/>
      </w:pPr>
      <w:r>
        <w:rPr/>
        <w:t>Na realidade, a aplicação supletiva de normas oriundas de outros sistemas processuais já é uma realidade no Processo do Trabalho há muitos anos, fazemos isso de forma automática. Apenas não utilizávamos a expressão aplicação supletiva, já que o art. 769 da CLT se refere apenas à aplicação subsidiária. Chamávamos essa técnica de aplicação subsidiária, mas hoje, examinando a nova nomenclatura utilizada pelo art. 15, poderemos fazer a distinção.</w:t>
      </w:r>
    </w:p>
    <w:p>
      <w:pPr>
        <w:pStyle w:val="Normal"/>
        <w:numPr>
          <w:ilvl w:val="0"/>
          <w:numId w:val="0"/>
        </w:numPr>
        <w:ind w:left="1080" w:hanging="0"/>
        <w:jc w:val="both"/>
        <w:rPr/>
      </w:pPr>
      <w:r>
        <w:rPr/>
      </w:r>
    </w:p>
    <w:p>
      <w:pPr>
        <w:pStyle w:val="Normal"/>
        <w:numPr>
          <w:ilvl w:val="0"/>
          <w:numId w:val="1"/>
        </w:numPr>
        <w:ind w:left="720" w:hanging="360"/>
        <w:jc w:val="both"/>
        <w:rPr/>
      </w:pPr>
      <w:r>
        <w:rPr/>
        <w:t>Exemplos de aplicação subsidiária (temos uma lacuna, omissão, e precisamos preencher aquele hiato usando o sistema processual comum para pinçar um elemento que vai servir para isso):</w:t>
      </w:r>
    </w:p>
    <w:p>
      <w:pPr>
        <w:pStyle w:val="Normal"/>
        <w:numPr>
          <w:ilvl w:val="0"/>
          <w:numId w:val="1"/>
        </w:numPr>
        <w:ind w:left="720" w:hanging="360"/>
        <w:jc w:val="both"/>
        <w:rPr/>
      </w:pPr>
      <w:r>
        <w:rPr/>
        <w:t>A omissão pode ser material (omissão normativa em sentido estrito): não existe qualquer norma disciplinando aquela questão;</w:t>
      </w:r>
    </w:p>
    <w:p>
      <w:pPr>
        <w:pStyle w:val="Normal"/>
        <w:numPr>
          <w:ilvl w:val="0"/>
          <w:numId w:val="1"/>
        </w:numPr>
        <w:ind w:left="720" w:hanging="360"/>
        <w:jc w:val="both"/>
        <w:rPr/>
      </w:pPr>
      <w:r>
        <w:rPr/>
        <w:t>Omissão ontológica: existe uma norma no âmbito do modelo processual do trabalho, mas essa norma já caducou, ela tinha utilidade em uma época, mas com a evolução da sociedade, do próprio sistema, da Justiça do Trabalho, aquela regra se tornou inócua, inaplicável na prática, em virtude dessa caducidade;</w:t>
      </w:r>
    </w:p>
    <w:p>
      <w:pPr>
        <w:pStyle w:val="Normal"/>
        <w:numPr>
          <w:ilvl w:val="0"/>
          <w:numId w:val="1"/>
        </w:numPr>
        <w:ind w:left="720" w:hanging="360"/>
        <w:jc w:val="both"/>
        <w:rPr/>
      </w:pPr>
      <w:r>
        <w:rPr/>
        <w:t>Omissão axiológica: existe uma norma, mas ela não pode ser aplicada, apesar de não estar expressamente revogada no sistema normativo, porque vai ao encontro dos próprios valores, da finalidade do sistema normativo, ou seja, se for admitida a aplicação daquela norma, você estaria cometendo uma injustiça.</w:t>
      </w:r>
    </w:p>
    <w:p>
      <w:pPr>
        <w:pStyle w:val="Normal"/>
        <w:numPr>
          <w:ilvl w:val="0"/>
          <w:numId w:val="0"/>
        </w:numPr>
        <w:ind w:left="1080" w:hanging="0"/>
        <w:jc w:val="both"/>
        <w:rPr/>
      </w:pPr>
      <w:r>
        <w:rPr/>
      </w:r>
    </w:p>
    <w:p>
      <w:pPr>
        <w:pStyle w:val="Normal"/>
        <w:numPr>
          <w:ilvl w:val="0"/>
          <w:numId w:val="1"/>
        </w:numPr>
        <w:ind w:left="720" w:hanging="360"/>
        <w:jc w:val="both"/>
        <w:rPr/>
      </w:pPr>
      <w:r>
        <w:rPr/>
        <w:t>Exemplo de omissão material: reconvenção. A CLT e sua legislação complementar são completamente omissas em relação a esse instituto (ação proposta pelo réu em face do autor dentro da mesma relação processual). Como consequência, podemos recorrer ao direito processual comum e obter essas regras para permitir a aplicação do instituto, já que o outro requisito, o da compatibilidade, se encontra satisfeito.</w:t>
      </w:r>
    </w:p>
    <w:p>
      <w:pPr>
        <w:pStyle w:val="Normal"/>
        <w:numPr>
          <w:ilvl w:val="0"/>
          <w:numId w:val="1"/>
        </w:numPr>
        <w:ind w:left="720" w:hanging="360"/>
        <w:jc w:val="both"/>
        <w:rPr/>
      </w:pPr>
      <w:r>
        <w:rPr/>
        <w:t>(Arnaldo Sussekind expressava a incompatibilidade da reconvenção no âmbito do processo do trabalho: não seria admissível a reconvenção na ação de alimentos, e a ação trabalhista normalmente lida com verbas de natureza alimentar. Opinião bem fundamentada, mas isolada. A totalidade da prática jurisprudencial admite a reconvenção no âmbito do processo do trabalho.)</w:t>
      </w:r>
    </w:p>
    <w:p>
      <w:pPr>
        <w:pStyle w:val="Normal"/>
        <w:numPr>
          <w:ilvl w:val="0"/>
          <w:numId w:val="1"/>
        </w:numPr>
        <w:ind w:left="720" w:hanging="360"/>
        <w:jc w:val="both"/>
        <w:rPr/>
      </w:pPr>
      <w:r>
        <w:rPr/>
        <w:t>Exemplo de reconvenção: proposta pelo empregado dentro de uma ação de consignação proposta pelo empregador em face dele, quando quer postular títulos além daqueles que foram objetos da consignatória. Outro exemplo: inquérito judicial x reconvenção postulando outros títulos, paralelos à postulação principal envolvendo o retorno dele se vier a ser suspenso preventivamente.</w:t>
      </w:r>
    </w:p>
    <w:p>
      <w:pPr>
        <w:pStyle w:val="Normal"/>
        <w:numPr>
          <w:ilvl w:val="0"/>
          <w:numId w:val="0"/>
        </w:numPr>
        <w:ind w:left="1080" w:hanging="0"/>
        <w:jc w:val="both"/>
        <w:rPr/>
      </w:pPr>
      <w:r>
        <w:rPr/>
      </w:r>
    </w:p>
    <w:p>
      <w:pPr>
        <w:pStyle w:val="Normal"/>
        <w:numPr>
          <w:ilvl w:val="0"/>
          <w:numId w:val="1"/>
        </w:numPr>
        <w:ind w:left="720" w:hanging="360"/>
        <w:jc w:val="both"/>
        <w:rPr/>
      </w:pPr>
      <w:r>
        <w:rPr/>
        <w:t>Exemplo de omissão ontológica: procedimento de penhora e avaliação de bens. No texto da CLT encontramos uma norma disciplinando esse instituto: art. 886, § 2º. Mas na letra da lei vamos ver um procedimento que não é observado na prática forense trabalhista dos órgãos jurisdicionais da Justiça do Trabalho.</w:t>
      </w:r>
    </w:p>
    <w:p>
      <w:pPr>
        <w:pStyle w:val="Normal"/>
        <w:numPr>
          <w:ilvl w:val="0"/>
          <w:numId w:val="1"/>
        </w:numPr>
        <w:ind w:left="720" w:hanging="360"/>
        <w:jc w:val="both"/>
        <w:rPr/>
      </w:pPr>
      <w:r>
        <w:rPr/>
        <w:t>CLT: após o juiz julgar subsistente a penhora já realizada pelo oficial de justiça, o juiz mandará o oficial proceder à avaliação dos bens. A penhora e avaliação de um bem não são feitos no mesmo ato. Leva ao juiz o auto de penhora para saber se era bem do devedor, se era penhorável, se é suficiente para responder pela dívida, se foi seguida a hierarquia legal, a ordem preferencial dos bens sujeitos à penhora. Tudo estando ok o juiz julgará subsistente a penhora. Somente então o oficial de justiça procederá à avaliação do respectivo bem.</w:t>
      </w:r>
    </w:p>
    <w:p>
      <w:pPr>
        <w:pStyle w:val="Normal"/>
        <w:numPr>
          <w:ilvl w:val="0"/>
          <w:numId w:val="1"/>
        </w:numPr>
        <w:ind w:left="720" w:hanging="360"/>
        <w:jc w:val="both"/>
        <w:rPr/>
      </w:pPr>
      <w:r>
        <w:rPr/>
        <w:t>Sabemos que não é essa a nossa prática: normalmente quando o oficial de justiça procede à penhora e avaliação no mesmo ato, como se fosse um ato complexo (penhora, avaliação e depósito do bem). O auto recebe esse nome, como se os três atos fossem praticados de forma uníssona, de uma só vez.</w:t>
      </w:r>
    </w:p>
    <w:p>
      <w:pPr>
        <w:pStyle w:val="Normal"/>
        <w:numPr>
          <w:ilvl w:val="0"/>
          <w:numId w:val="1"/>
        </w:numPr>
        <w:ind w:left="720" w:hanging="360"/>
        <w:jc w:val="both"/>
        <w:rPr/>
      </w:pPr>
      <w:r>
        <w:rPr/>
        <w:t>A legislação processual civil prevê exatamente esse procedimento que usamos na prática. Art. 523, § 3º. (O art. 475-J também usava essa expressão.)</w:t>
      </w:r>
    </w:p>
    <w:p>
      <w:pPr>
        <w:pStyle w:val="Normal"/>
        <w:numPr>
          <w:ilvl w:val="0"/>
          <w:numId w:val="1"/>
        </w:numPr>
        <w:ind w:left="720" w:hanging="360"/>
        <w:jc w:val="both"/>
        <w:rPr/>
      </w:pPr>
      <w:r>
        <w:rPr/>
        <w:t>Era possível usar o método da CLT décadas atrás, quando o volume não era o mesmo que hoje. Não se revela coerente com nossa busca por um sistema célere, a própria ideia de concentração de atos. Como consequência, ignoramos o texto do art. 886, § 2º, e aplicamos o que a legislação processual civil prevê para penhora e avaliação de bens.</w:t>
      </w:r>
    </w:p>
    <w:p>
      <w:pPr>
        <w:pStyle w:val="Normal"/>
        <w:numPr>
          <w:ilvl w:val="0"/>
          <w:numId w:val="0"/>
        </w:numPr>
        <w:ind w:left="1080" w:hanging="0"/>
        <w:jc w:val="both"/>
        <w:rPr/>
      </w:pPr>
      <w:r>
        <w:rPr/>
      </w:r>
    </w:p>
    <w:p>
      <w:pPr>
        <w:pStyle w:val="Normal"/>
        <w:numPr>
          <w:ilvl w:val="0"/>
          <w:numId w:val="1"/>
        </w:numPr>
        <w:ind w:left="720" w:hanging="360"/>
        <w:jc w:val="both"/>
        <w:rPr/>
      </w:pPr>
      <w:r>
        <w:rPr/>
        <w:t>Exemplo de omissão axiológica: matéria que pode ser arguida por meio de Embargos à Execução.</w:t>
      </w:r>
    </w:p>
    <w:p>
      <w:pPr>
        <w:pStyle w:val="Normal"/>
        <w:numPr>
          <w:ilvl w:val="0"/>
          <w:numId w:val="1"/>
        </w:numPr>
        <w:ind w:left="720" w:hanging="360"/>
        <w:jc w:val="both"/>
        <w:rPr/>
      </w:pPr>
      <w:r>
        <w:rPr/>
        <w:t>Art. 884, § 1º: o legislador restringiu severamente a matéria que poderia ser suscitada por meio de Embargos à Execução. Só três elementos podem surgir para sustentar o interesse do embargante em defender seu direito contrário ao ato executório ou à própria execução: cumprimento do acordo ou decisão, quitação ou prescrição da dívida, e só.</w:t>
      </w:r>
    </w:p>
    <w:p>
      <w:pPr>
        <w:pStyle w:val="Normal"/>
        <w:numPr>
          <w:ilvl w:val="0"/>
          <w:numId w:val="1"/>
        </w:numPr>
        <w:ind w:left="720" w:hanging="360"/>
        <w:jc w:val="both"/>
        <w:rPr/>
      </w:pPr>
      <w:r>
        <w:rPr/>
        <w:t>Na prática, no nosso dia a dia, ignoramos o texto do art. 884, § 1º e aplicamos o regramento da legislação processual civil, que permite o exercício de direito à ampla defesa, conforme CF, estabelecendo elenco muito mais amplo de elementos que podem ser apresentados como matéria de defesa. Art. 525, § 1º do NCPC elenca várias outras questões que poderiam ser suscitadas por meio de Embargos à Execução. Em harmonia com o Princípio da Ampla Defesa consagrado no art. 5º da CF.</w:t>
      </w:r>
    </w:p>
    <w:p>
      <w:pPr>
        <w:pStyle w:val="Normal"/>
        <w:numPr>
          <w:ilvl w:val="0"/>
          <w:numId w:val="0"/>
        </w:numPr>
        <w:ind w:left="1080" w:hanging="0"/>
        <w:jc w:val="both"/>
        <w:rPr/>
      </w:pPr>
      <w:r>
        <w:rPr/>
      </w:r>
    </w:p>
    <w:p>
      <w:pPr>
        <w:pStyle w:val="Normal"/>
        <w:numPr>
          <w:ilvl w:val="0"/>
          <w:numId w:val="1"/>
        </w:numPr>
        <w:ind w:left="720" w:hanging="360"/>
        <w:jc w:val="both"/>
        <w:rPr/>
      </w:pPr>
      <w:r>
        <w:rPr/>
        <w:t>Aplicação supletiva: já existe há muito tempo, a novidade é a sua inclusão expressa no art. 15 do NCPC. Na prática, estamos recorrendo supletivamente à legislação civil há muito tempo.</w:t>
      </w:r>
    </w:p>
    <w:p>
      <w:pPr>
        <w:pStyle w:val="Normal"/>
        <w:numPr>
          <w:ilvl w:val="0"/>
          <w:numId w:val="1"/>
        </w:numPr>
        <w:ind w:left="720" w:hanging="360"/>
        <w:jc w:val="both"/>
        <w:rPr/>
      </w:pPr>
      <w:r>
        <w:rPr/>
        <w:t>Definição: o sistema tem uma norma que disciplina a respectiva matéria, mas ela está excessivamente abstrata, precisa de uma maior densificação, normas mais minuciosas, que vão permitir o melhor manuseio do respectivo instituto. Como consequência precisamos recorrer a outro sistema para buscar essas normas mais minuciosas.</w:t>
      </w:r>
    </w:p>
    <w:p>
      <w:pPr>
        <w:pStyle w:val="Normal"/>
        <w:numPr>
          <w:ilvl w:val="0"/>
          <w:numId w:val="1"/>
        </w:numPr>
        <w:ind w:left="720" w:hanging="360"/>
        <w:jc w:val="both"/>
        <w:rPr/>
      </w:pPr>
      <w:r>
        <w:rPr/>
        <w:t>Exemplo: Recusa de juiz. Temos uma disciplina própria na CLT, o art. 801, que trata da suspeição, inclusive elencando hipóteses que justificam o direito de uma das partes de recusar determinado juiz para atuar naquela causa, porque são hipóteses que justificam a alegação de que o juiz estariam numa situação de parcialidade.</w:t>
      </w:r>
    </w:p>
    <w:p>
      <w:pPr>
        <w:pStyle w:val="Normal"/>
        <w:numPr>
          <w:ilvl w:val="0"/>
          <w:numId w:val="1"/>
        </w:numPr>
        <w:ind w:left="720" w:hanging="360"/>
        <w:jc w:val="both"/>
        <w:rPr/>
      </w:pPr>
      <w:r>
        <w:rPr/>
        <w:t>No CPC antigo, tínhamos no art. 134 e 135 o elenco de hipóteses de suspeição e impedimento (a CLT não prevê impedimento do juiz, porque quando foi editada, tínhamos o CPC/39, que também não previa o impedimento do juiz, o que só ocorreu com o CPC/73, repetido no CPC/2015).</w:t>
      </w:r>
    </w:p>
    <w:p>
      <w:pPr>
        <w:pStyle w:val="Normal"/>
        <w:numPr>
          <w:ilvl w:val="0"/>
          <w:numId w:val="1"/>
        </w:numPr>
        <w:ind w:left="720" w:hanging="360"/>
        <w:jc w:val="both"/>
        <w:rPr/>
      </w:pPr>
      <w:r>
        <w:rPr/>
        <w:t>(Suspeição: hipóteses nas quais não seria recomendável ao juiz atuar numa causa e seria autorizado a qualquer das partes legitimamente solicitar sua recusa; impedimento: hipóteses legais que vedam ao juiz atuar na causa, também autorizam a parte a solicitar sua recusa, geram a nulidade dos atos decisórios, pode autorizar o ajuizamento de uma ação rescisória para desconstituir a respectiva sentença que foi proferida pelo juiz impedido.)</w:t>
      </w:r>
    </w:p>
    <w:p>
      <w:pPr>
        <w:pStyle w:val="Normal"/>
        <w:numPr>
          <w:ilvl w:val="0"/>
          <w:numId w:val="1"/>
        </w:numPr>
        <w:ind w:left="720" w:hanging="360"/>
        <w:jc w:val="both"/>
        <w:rPr/>
      </w:pPr>
      <w:r>
        <w:rPr/>
        <w:t>Aplicamos essa disciplina mais minuciosa do CPC conforme o próprio TST reconhece por meio do Ato CGCJT nº 004/2009, que disciplina de forma expressa tanto a aplicação dos institutos da suspeição quanto do impedimento no âmbito do processo do trabalho.</w:t>
      </w:r>
    </w:p>
    <w:p>
      <w:pPr>
        <w:pStyle w:val="Normal"/>
        <w:numPr>
          <w:ilvl w:val="0"/>
          <w:numId w:val="1"/>
        </w:numPr>
        <w:ind w:left="720" w:hanging="360"/>
        <w:jc w:val="both"/>
        <w:rPr/>
      </w:pPr>
      <w:r>
        <w:rPr/>
        <w:t>A disciplina no âmbito da CLT é abstrata, carece de densificação maior. As hipóteses do art. 801 são muito abstratas. As hipóteses do CPC são muito mais minuciosas.</w:t>
      </w:r>
    </w:p>
    <w:p>
      <w:pPr>
        <w:pStyle w:val="Normal"/>
        <w:numPr>
          <w:ilvl w:val="0"/>
          <w:numId w:val="1"/>
        </w:numPr>
        <w:ind w:left="720" w:hanging="360"/>
        <w:jc w:val="both"/>
        <w:rPr/>
      </w:pPr>
      <w:r>
        <w:rPr/>
        <w:t>Outro exemplo: distribuição do ônus da prova. Art. 818: simplicidade, caráter singelo. No âmbito da legislação processual civil: art. 373 (antigamente, art. 333 do CPC). Distribui o ônus da prova de forma muito técnica. Estão em perfeita sintonia, mas o art. 818 é bastante abstrato.</w:t>
      </w:r>
    </w:p>
    <w:p>
      <w:pPr>
        <w:pStyle w:val="Normal"/>
        <w:numPr>
          <w:ilvl w:val="0"/>
          <w:numId w:val="1"/>
        </w:numPr>
        <w:ind w:left="720" w:hanging="360"/>
        <w:jc w:val="both"/>
        <w:rPr/>
      </w:pPr>
      <w:r>
        <w:rPr/>
        <w:t>(Quem alega tem que provar, como se fosse uma regra absoluta. Se foi afirmado um fato puramente negativo, ou oriundo de uma negativa genérica: o empregado nunca esteve em determinado local. Como você vai exigir do empregador a prova de que o empregado nunca esteve naquele local? Ele teria que ter como testemunhas pessoas que acompanharam o empregado durante toda a duração do respectivo contrato para provar que ele nunca esteve naquele local! Basta uma testemunha ou fotografia mostrando que ele esteve naquele local para demonstrar aquele fato positivo.)</w:t>
      </w:r>
    </w:p>
    <w:p>
      <w:pPr>
        <w:pStyle w:val="Normal"/>
        <w:numPr>
          <w:ilvl w:val="0"/>
          <w:numId w:val="1"/>
        </w:numPr>
        <w:ind w:left="720" w:hanging="360"/>
        <w:jc w:val="both"/>
        <w:rPr/>
      </w:pPr>
      <w:r>
        <w:rPr/>
        <w:t>É muito comum ver sentenças nas quais o juiz afirma que o autor não provou fato constitutivo ou o empregador não demonstrou o fato impeditivo, modificativo ou extintivo do direito do autor, advindo o regramento da legislação processual civil no âmbito do processo do trabalho.</w:t>
      </w:r>
    </w:p>
    <w:p>
      <w:pPr>
        <w:pStyle w:val="Normal"/>
        <w:numPr>
          <w:ilvl w:val="0"/>
          <w:numId w:val="1"/>
        </w:numPr>
        <w:ind w:left="720" w:hanging="360"/>
        <w:jc w:val="both"/>
        <w:rPr/>
      </w:pPr>
      <w:r>
        <w:rPr/>
        <w:t>O próprio TST fez isso na Súmula nº 6, VIII (equiparação salarial). Faz expressa menção ao regramento da legislação processual civil. Exemplo de aplicação supletiva.</w:t>
      </w:r>
    </w:p>
    <w:p>
      <w:pPr>
        <w:pStyle w:val="Normal"/>
        <w:ind w:hanging="0"/>
        <w:jc w:val="both"/>
        <w:rPr/>
      </w:pPr>
      <w:r>
        <w:rPr/>
      </w:r>
    </w:p>
    <w:p>
      <w:pPr>
        <w:pStyle w:val="Normal"/>
        <w:ind w:hanging="0"/>
        <w:jc w:val="center"/>
        <w:rPr/>
      </w:pPr>
      <w:r>
        <w:rPr/>
        <w:t>Parte 7</w:t>
      </w:r>
    </w:p>
    <w:p>
      <w:pPr>
        <w:pStyle w:val="Normal"/>
        <w:ind w:hanging="0"/>
        <w:jc w:val="both"/>
        <w:rPr/>
      </w:pPr>
      <w:r>
        <w:rPr/>
      </w:r>
    </w:p>
    <w:p>
      <w:pPr>
        <w:pStyle w:val="Normal"/>
        <w:numPr>
          <w:ilvl w:val="0"/>
          <w:numId w:val="1"/>
        </w:numPr>
        <w:ind w:left="720" w:hanging="360"/>
        <w:jc w:val="both"/>
        <w:rPr/>
      </w:pPr>
      <w:r>
        <w:rPr/>
        <w:t>Sempre devemos interpretar a legislação conforme a Constituição para averiguar se podemos recorrer a um instituto da legislação processual civil para aplicar no âmbito do processo do trabalho, seguindo sua vocação constitucional. Exemplo: aplicação subsidiária diante de uma omissão axiológica, como aquela própria da matéria suscetível de arguição em Embargos à Execução. Se aplicarmos a norma da CLT estaremos indo de encontro ao texto constitucional que assegura como direito fundamento a Ampla Defesa dentro do processo judicial.</w:t>
      </w:r>
    </w:p>
    <w:p>
      <w:pPr>
        <w:pStyle w:val="Normal"/>
        <w:numPr>
          <w:ilvl w:val="0"/>
          <w:numId w:val="0"/>
        </w:numPr>
        <w:ind w:left="720" w:hanging="0"/>
        <w:jc w:val="both"/>
        <w:rPr/>
      </w:pPr>
      <w:r>
        <w:rPr/>
      </w:r>
    </w:p>
    <w:p>
      <w:pPr>
        <w:pStyle w:val="Normal"/>
        <w:numPr>
          <w:ilvl w:val="0"/>
          <w:numId w:val="1"/>
        </w:numPr>
        <w:ind w:left="720" w:hanging="360"/>
        <w:jc w:val="both"/>
        <w:rPr/>
      </w:pPr>
      <w:r>
        <w:rPr/>
        <w:t>Com o art. 15 do NCPC, o art. 769 foi revogado?</w:t>
      </w:r>
    </w:p>
    <w:p>
      <w:pPr>
        <w:pStyle w:val="Normal"/>
        <w:numPr>
          <w:ilvl w:val="0"/>
          <w:numId w:val="1"/>
        </w:numPr>
        <w:ind w:left="720" w:hanging="360"/>
        <w:jc w:val="both"/>
        <w:rPr/>
      </w:pPr>
      <w:r>
        <w:rPr/>
        <w:t>Para o professor, não, porque os dois se complementam, estão em plena sintonia. O art. 769 se revela mais amplo do que o art. 15 do NCPC em dois sentidos: faz referência à aplicação no âmbito do processo do trabalho de institutos oriundos do direito processual comum, que é muito mais amplo que o CPC, que é um diploma legal de vários que disciplinam o sistema processual no âmbito do nosso país.</w:t>
      </w:r>
    </w:p>
    <w:p>
      <w:pPr>
        <w:pStyle w:val="Normal"/>
        <w:numPr>
          <w:ilvl w:val="0"/>
          <w:numId w:val="1"/>
        </w:numPr>
        <w:ind w:left="720" w:hanging="360"/>
        <w:jc w:val="both"/>
        <w:rPr/>
      </w:pPr>
      <w:r>
        <w:rPr/>
        <w:t>Segundo argumento: O art. 769 tem um instituto importante para nós da Justiça do Trabalho: exigência de compatibilidade de institutos alienígenas, encontrados em outros sistemas, no âmbito do processo do trabalho. Somente poderemos aplicar aqueles institutos que revelam sintonia, harmonia com os princípios e regras do Processo do Trabalho: filtro para selecionar os institutos conforme as peculiaridades do Processo do Trabalho, que busca sempre a celeridade, efetividade, simplicidade, informalidade, utilidade dos provimentos. Sistema muito peculiar, que lida primariamente com verbas de natureza alimentar, devidas a um hipossuficiente. Destinatários especiais.</w:t>
      </w:r>
    </w:p>
    <w:p>
      <w:pPr>
        <w:pStyle w:val="Normal"/>
        <w:numPr>
          <w:ilvl w:val="0"/>
          <w:numId w:val="1"/>
        </w:numPr>
        <w:ind w:left="720" w:hanging="360"/>
        <w:jc w:val="both"/>
        <w:rPr/>
      </w:pPr>
      <w:r>
        <w:rPr/>
        <w:t>A simples admissão do art. 769 abre espaço para aqueles que atuam de má-fé, para alegarem a aplicação de institutos no processo do trabalho que vão implicar num retrocesso processual.</w:t>
      </w:r>
    </w:p>
    <w:p>
      <w:pPr>
        <w:pStyle w:val="Normal"/>
        <w:numPr>
          <w:ilvl w:val="0"/>
          <w:numId w:val="1"/>
        </w:numPr>
        <w:ind w:left="720" w:hanging="360"/>
        <w:jc w:val="both"/>
        <w:rPr/>
      </w:pPr>
      <w:r>
        <w:rPr/>
        <w:t>Para a felicidade de todos que desejam um sistema processual cada vez melhor, eficiente, fiel às suas raízes, suas virtudes que tanto inspiraram os legisladores a aperfeiçoarem o sistema processual civil, o TST ao editar a IN 39/2015 fez expressa menção ao art. 769, à continuidade de sua vigência, assumindo postura contrária à sua revogação. Tanto ele quanto o art. 15 do NCPC estão em vigor, para permitir a aplicação de institutos oriundos do NCPC e de outros sistemas do direito processual comum no processo do trabalho, sempre exigindo aquela sintonia, até pelo art. 1º do NCPC, que estabelece que a legislação processual civil deve ser interpretada à luz da CF.</w:t>
      </w:r>
    </w:p>
    <w:p>
      <w:pPr>
        <w:pStyle w:val="Normal"/>
        <w:ind w:hanging="0"/>
        <w:jc w:val="both"/>
        <w:rPr/>
      </w:pPr>
      <w:r>
        <w:rPr/>
      </w:r>
    </w:p>
    <w:p>
      <w:pPr>
        <w:pStyle w:val="Normal"/>
        <w:ind w:hanging="0"/>
        <w:jc w:val="center"/>
        <w:rPr/>
      </w:pPr>
      <w:r>
        <w:rPr/>
        <w:t>Parte 8</w:t>
      </w:r>
    </w:p>
    <w:p>
      <w:pPr>
        <w:pStyle w:val="Normal"/>
        <w:ind w:hanging="0"/>
        <w:jc w:val="both"/>
        <w:rPr/>
      </w:pPr>
      <w:r>
        <w:rPr/>
      </w:r>
    </w:p>
    <w:p>
      <w:pPr>
        <w:pStyle w:val="Normal"/>
        <w:numPr>
          <w:ilvl w:val="0"/>
          <w:numId w:val="1"/>
        </w:numPr>
        <w:ind w:left="720" w:hanging="360"/>
        <w:jc w:val="both"/>
        <w:rPr/>
      </w:pPr>
      <w:r>
        <w:rPr/>
        <w:t>Cooperação processual: novo modelo que o legislador buscou implementar no âmbito do sistema processual brasileiro, que para nós ainda é novidade.</w:t>
      </w:r>
    </w:p>
    <w:p>
      <w:pPr>
        <w:pStyle w:val="Normal"/>
        <w:numPr>
          <w:ilvl w:val="0"/>
          <w:numId w:val="1"/>
        </w:numPr>
        <w:ind w:left="720" w:hanging="360"/>
        <w:jc w:val="both"/>
        <w:rPr/>
      </w:pPr>
      <w:r>
        <w:rPr/>
        <w:t>Nosso modelo tradicional assume um perfil muito inquisitivo, inquisitório, no qual o juiz assume posição de condutor do processo e basicamente é responsável por desenvolver a prática dos atos processuais seguindo a sistemática do impulso oficial. A produção probatória, na prática, embora com a participação das partes, é conduzida pelo magistrado, especialmente no âmbito do processo do trabalho: art. 765 da CLT (juízes terão ampla liberdade na condução do processo, podendo determinar qualquer diligência necessária ao esclarecimento da matéria litigiosa).</w:t>
      </w:r>
    </w:p>
    <w:p>
      <w:pPr>
        <w:pStyle w:val="Normal"/>
        <w:numPr>
          <w:ilvl w:val="0"/>
          <w:numId w:val="1"/>
        </w:numPr>
        <w:ind w:left="720" w:hanging="360"/>
        <w:jc w:val="both"/>
        <w:rPr/>
      </w:pPr>
      <w:r>
        <w:rPr/>
        <w:t>Um dos temas propostos pelo legislador por meio da Lei nº 13.105/15 é diferente: compartilhamento dessas atribuições. Divisão de tarefas por meio da qual as partes vão assumir a posição de protagonismo não apenas quanto à produção probatória mas no desenvolvimento do processo. Audiência com o objetivo de contar com a colaboração das partes para o saneamento de vícios processuais, defeitos pertinentes a pressupostos processuais.</w:t>
      </w:r>
    </w:p>
    <w:p>
      <w:pPr>
        <w:pStyle w:val="Normal"/>
        <w:numPr>
          <w:ilvl w:val="0"/>
          <w:numId w:val="0"/>
        </w:numPr>
        <w:ind w:left="1080" w:hanging="0"/>
        <w:jc w:val="both"/>
        <w:rPr/>
      </w:pPr>
      <w:r>
        <w:rPr/>
      </w:r>
    </w:p>
    <w:p>
      <w:pPr>
        <w:pStyle w:val="Normal"/>
        <w:numPr>
          <w:ilvl w:val="0"/>
          <w:numId w:val="1"/>
        </w:numPr>
        <w:ind w:left="720" w:hanging="360"/>
        <w:jc w:val="both"/>
        <w:rPr/>
      </w:pPr>
      <w:r>
        <w:rPr/>
        <w:t>Art. 5º: curioso, no sentido de que é estranho ter no principal diploma processual do país um dispositivo que diz expressamente que as pessoas têm que ser honestas, agir de forma leal.</w:t>
      </w:r>
    </w:p>
    <w:p>
      <w:pPr>
        <w:pStyle w:val="Normal"/>
        <w:numPr>
          <w:ilvl w:val="0"/>
          <w:numId w:val="1"/>
        </w:numPr>
        <w:ind w:left="720" w:hanging="360"/>
        <w:jc w:val="both"/>
        <w:rPr/>
      </w:pPr>
      <w:r>
        <w:rPr/>
        <w:t>Temos que ter um dispositivo estabelecendo esse dever básico de todo e qualquer ser humano minimamente civilizado? Estranho.</w:t>
      </w:r>
    </w:p>
    <w:p>
      <w:pPr>
        <w:pStyle w:val="Normal"/>
        <w:numPr>
          <w:ilvl w:val="0"/>
          <w:numId w:val="1"/>
        </w:numPr>
        <w:ind w:left="720" w:hanging="360"/>
        <w:jc w:val="both"/>
        <w:rPr/>
      </w:pPr>
      <w:r>
        <w:rPr/>
        <w:t>Diretriz estabelecida expressamente no texto do CPC que estabelece a premissa, cria um terreno para que possamos, em virtude dessa atuação de boa-fé, primazia da ética e da honestidade, compartilhar as atribuições de condução do processo.</w:t>
      </w:r>
    </w:p>
    <w:p>
      <w:pPr>
        <w:pStyle w:val="Normal"/>
        <w:numPr>
          <w:ilvl w:val="0"/>
          <w:numId w:val="1"/>
        </w:numPr>
        <w:ind w:left="720" w:hanging="360"/>
        <w:jc w:val="both"/>
        <w:rPr/>
      </w:pPr>
      <w:r>
        <w:rPr/>
        <w:t>Art. 6º: Enfatiza a figura do juiz e das partes litigantes (com seus advogados), também eventualmente o MP: todos os sujeitos devem cooperar entre si.</w:t>
      </w:r>
    </w:p>
    <w:p>
      <w:pPr>
        <w:pStyle w:val="Normal"/>
        <w:numPr>
          <w:ilvl w:val="0"/>
          <w:numId w:val="1"/>
        </w:numPr>
        <w:ind w:left="720" w:hanging="360"/>
        <w:jc w:val="both"/>
        <w:rPr/>
      </w:pPr>
      <w:r>
        <w:rPr/>
        <w:t>Objetivo do processo: chegar à questão de fundo, resolver a questão litigiosa e produzir ao final uma decisão que não apenas é impregnada de justiça, reflete a justiça do caso concreto, mas é uma decisão efetiva, tem serventia ao seu destinatário, revela utilidade, vai satisfazer quem buscou ao Judiciário. Poesia.</w:t>
      </w:r>
    </w:p>
    <w:p>
      <w:pPr>
        <w:pStyle w:val="Normal"/>
        <w:numPr>
          <w:ilvl w:val="0"/>
          <w:numId w:val="1"/>
        </w:numPr>
        <w:ind w:left="720" w:hanging="360"/>
        <w:jc w:val="both"/>
        <w:rPr/>
      </w:pPr>
      <w:r>
        <w:rPr/>
        <w:t>O desenvolvimento da relação processual não ficará exclusivamente nas mãos do magistrado: vai haver uma participação de todos os sujeitos. Cooperação que vai exigir maturidade do magistrado, bem como das partes litigantes e seus advogados para que essa cooperação venha a funcionar.</w:t>
      </w:r>
    </w:p>
    <w:p>
      <w:pPr>
        <w:pStyle w:val="Normal"/>
        <w:numPr>
          <w:ilvl w:val="0"/>
          <w:numId w:val="1"/>
        </w:numPr>
        <w:ind w:left="720" w:hanging="360"/>
        <w:jc w:val="both"/>
        <w:rPr/>
      </w:pPr>
      <w:r>
        <w:rPr/>
        <w:t>(Nossa sociedade está a altura dessa missão? Algo a questionar.)</w:t>
      </w:r>
    </w:p>
    <w:p>
      <w:pPr>
        <w:pStyle w:val="Normal"/>
        <w:numPr>
          <w:ilvl w:val="0"/>
          <w:numId w:val="1"/>
        </w:numPr>
        <w:ind w:left="720" w:hanging="360"/>
        <w:jc w:val="both"/>
        <w:rPr/>
      </w:pPr>
      <w:r>
        <w:rPr/>
        <w:t>Art. 357, § 3º: trata do saneamento contando com a participação das partes.</w:t>
      </w:r>
    </w:p>
    <w:p>
      <w:pPr>
        <w:pStyle w:val="Normal"/>
        <w:numPr>
          <w:ilvl w:val="0"/>
          <w:numId w:val="1"/>
        </w:numPr>
        <w:ind w:left="720" w:hanging="360"/>
        <w:jc w:val="both"/>
        <w:rPr/>
      </w:pPr>
      <w:r>
        <w:rPr/>
        <w:t>“</w:t>
      </w:r>
      <w:r>
        <w:rPr/>
        <w:t>Deverá”: não fica à vontade da mercê da vontade pessoal do juiz. Orientação do que deve ocorrer, a não ser que haja uma situação que justifique outro caminho, uma conveniência processual, que não esse que o legislador está estabelecendo.</w:t>
      </w:r>
    </w:p>
    <w:p>
      <w:pPr>
        <w:pStyle w:val="Normal"/>
        <w:numPr>
          <w:ilvl w:val="0"/>
          <w:numId w:val="1"/>
        </w:numPr>
        <w:ind w:left="720" w:hanging="360"/>
        <w:jc w:val="both"/>
        <w:rPr/>
      </w:pPr>
      <w:r>
        <w:rPr/>
        <w:t>Todos atuando em conjunto para que haja o saneamento de qualquer vício, para permitir que o mérito da questão seja julgado.</w:t>
      </w:r>
    </w:p>
    <w:p>
      <w:pPr>
        <w:pStyle w:val="Normal"/>
        <w:numPr>
          <w:ilvl w:val="0"/>
          <w:numId w:val="1"/>
        </w:numPr>
        <w:ind w:left="720" w:hanging="360"/>
        <w:jc w:val="both"/>
        <w:rPr/>
      </w:pPr>
      <w:r>
        <w:rPr/>
        <w:t>Parte final do dispositivo: visão bela do que seria a relação processual madura, com pessoas honestas e éticas que estão litigando, em lados opostos, mas trabalhando em conjunto para chegar a um objetivo: a solução de mérito justa e objetiva. Talvez um passo largo demais para o nível civilizatório da nossa comunidade neste momento. Mas um passo numa direção que, se realmente for concretizado, chegarmos a esse patamar civilizatório mínimo (Godinho Delgado), no âmbito processual, então estaremos vivendo em um país melhor.</w:t>
      </w:r>
    </w:p>
    <w:p>
      <w:pPr>
        <w:pStyle w:val="Normal"/>
        <w:numPr>
          <w:ilvl w:val="0"/>
          <w:numId w:val="1"/>
        </w:numPr>
        <w:ind w:left="720" w:hanging="360"/>
        <w:jc w:val="both"/>
        <w:rPr/>
      </w:pPr>
      <w:r>
        <w:rPr/>
        <w:t>Art. 378: repete uma diretriz consagrada no CPC/73. Também tem simbologia intensa. Todos temos que colaborar, trabalhar juntos para conseguir em cada caso concreto a verdade (possível de se reproduzir nos autos) para que o juiz possa julgar com maior proximidade possível aquilo que considerarmos uma decisão justa. Objetivo utópico, mas estabelece uma diretriz baseada na ética, na honestidade. Se não estamos nesse nível de maturidade ainda, podemos um dia chegar.</w:t>
      </w:r>
    </w:p>
    <w:p>
      <w:pPr>
        <w:pStyle w:val="Normal"/>
        <w:numPr>
          <w:ilvl w:val="0"/>
          <w:numId w:val="1"/>
        </w:numPr>
        <w:ind w:left="720" w:hanging="360"/>
        <w:jc w:val="both"/>
        <w:rPr/>
      </w:pPr>
      <w:r>
        <w:rPr/>
        <w:t>Entretanto, esse dispositivo foi parcialmente afetado pela redação do artigo subsequente (art. 379). Diretrizes básicas que tratam da participação das partes no andamento do processo, na coleta de provas, na prática dos atos processuais. Ressalva do professor, que potencialmente afeta a dimensão do art. 378: “preservando o direito de não produzir prova contra si própria”. Da forma como consta nesse dispositivo, logo depois do art. 378, vai levar alguns intérpretes a entender que é correto, lícito a uma parte se recusar a colaborar se entender que isso vai prejudicar sua pretensão em juízo.</w:t>
      </w:r>
    </w:p>
    <w:p>
      <w:pPr>
        <w:pStyle w:val="Normal"/>
        <w:numPr>
          <w:ilvl w:val="0"/>
          <w:numId w:val="1"/>
        </w:numPr>
        <w:ind w:left="720" w:hanging="360"/>
        <w:jc w:val="both"/>
        <w:rPr/>
      </w:pPr>
      <w:r>
        <w:rPr/>
        <w:t>Para o professor, essa ressalva, limitação de que eu tenho preservado o direito de não produzir prova contra mim mesmo, se restringe a elementos vinculados a delitos da área criminal, ou seja, não se aplica genericamente as relações cíveis, nem tampouco às relações trabalhistas. Só vamos compreender como justificada a recusa de uma parte de participar desse processo cooperativo, de se recusar a colaborar para o descobrimento da verdade, naquelas situações na qual a produção de uma prova pode contribuir para a tipificação de um crime que ele praticou. Não quanto a questões financeiras, no âmbito cível, trabalhista.</w:t>
      </w:r>
    </w:p>
    <w:p>
      <w:pPr>
        <w:pStyle w:val="Normal"/>
        <w:numPr>
          <w:ilvl w:val="0"/>
          <w:numId w:val="1"/>
        </w:numPr>
        <w:ind w:left="720" w:hanging="360"/>
        <w:jc w:val="both"/>
        <w:rPr/>
      </w:pPr>
      <w:r>
        <w:rPr/>
        <w:t>Por exemplo: determinação pelo juiz de exibição de cartões de ponto pela empresa. Ela não pode se recusar a exibir por entender que ao exibir estará produzindo prova contra ela mesma, por entender que os cartões de ponto refletem uma jornada de horas extras, labor em sobrejornada sem que esse labor tenha sido remunerado.</w:t>
      </w:r>
    </w:p>
    <w:p>
      <w:pPr>
        <w:pStyle w:val="Normal"/>
        <w:numPr>
          <w:ilvl w:val="0"/>
          <w:numId w:val="1"/>
        </w:numPr>
        <w:ind w:left="720" w:hanging="360"/>
        <w:jc w:val="both"/>
        <w:rPr/>
      </w:pPr>
      <w:r>
        <w:rPr/>
        <w:t>Interpretação do art. 379 com o art. 378 e os antigos anteriores (arts. 5º e 6º). É um direito e um dever participar na condução do processo e ela terá que assim agir: recusa sob a alegação que eu tenho direito de não produzir prova contra mim mesmo só ocorre nessa situação extremamente específica: quando essa atuação poderia implicar na tipificação da prática de algum delito criminal.</w:t>
      </w:r>
    </w:p>
    <w:p>
      <w:pPr>
        <w:pStyle w:val="Normal"/>
        <w:ind w:hanging="0"/>
        <w:jc w:val="both"/>
        <w:rPr/>
      </w:pPr>
      <w:r>
        <w:rPr/>
      </w:r>
    </w:p>
    <w:p>
      <w:pPr>
        <w:pStyle w:val="Normal"/>
        <w:ind w:hanging="0"/>
        <w:jc w:val="center"/>
        <w:rPr/>
      </w:pPr>
      <w:r>
        <w:rPr/>
        <w:t>Parte 9</w:t>
      </w:r>
    </w:p>
    <w:p>
      <w:pPr>
        <w:pStyle w:val="Normal"/>
        <w:ind w:hanging="0"/>
        <w:jc w:val="both"/>
        <w:rPr/>
      </w:pPr>
      <w:r>
        <w:rPr/>
      </w:r>
    </w:p>
    <w:p>
      <w:pPr>
        <w:pStyle w:val="Normal"/>
        <w:numPr>
          <w:ilvl w:val="0"/>
          <w:numId w:val="1"/>
        </w:numPr>
        <w:ind w:left="720" w:hanging="360"/>
        <w:jc w:val="both"/>
        <w:rPr/>
      </w:pPr>
      <w:r>
        <w:rPr/>
        <w:t>Não temos como negar a aplicabilidade desses princípios no âmbito do processo do trabalho, a ideia de processo cooperativo é positiva, em que pese termos que reconhecer o contexto no qual nós da Justiça do Trabalho estamos inseridos. Temos que levar em consideração muitas vezes o grau de instrução daqueles que irão participar e eventual litigiosidade que pode existe entre os litigantes.</w:t>
      </w:r>
    </w:p>
    <w:p>
      <w:pPr>
        <w:pStyle w:val="Normal"/>
        <w:numPr>
          <w:ilvl w:val="0"/>
          <w:numId w:val="1"/>
        </w:numPr>
        <w:ind w:left="720" w:hanging="360"/>
        <w:jc w:val="both"/>
        <w:rPr/>
      </w:pPr>
      <w:r>
        <w:rPr/>
        <w:t>Temos que tentar caminhar nessa direção, porque é a direção de um processo realmente íntegro, no qual o juiz tem um protagonismo não exclusivo, conta com a colaboração dos litigantes.</w:t>
      </w:r>
    </w:p>
    <w:p>
      <w:pPr>
        <w:pStyle w:val="Normal"/>
        <w:numPr>
          <w:ilvl w:val="0"/>
          <w:numId w:val="0"/>
        </w:numPr>
        <w:ind w:left="1080" w:hanging="0"/>
        <w:jc w:val="both"/>
        <w:rPr/>
      </w:pPr>
      <w:r>
        <w:rPr/>
      </w:r>
    </w:p>
    <w:p>
      <w:pPr>
        <w:pStyle w:val="Normal"/>
        <w:numPr>
          <w:ilvl w:val="0"/>
          <w:numId w:val="1"/>
        </w:numPr>
        <w:ind w:left="720" w:hanging="360"/>
        <w:jc w:val="both"/>
        <w:rPr/>
      </w:pPr>
      <w:r>
        <w:rPr/>
        <w:t>Negócio jurídico processual:</w:t>
      </w:r>
    </w:p>
    <w:p>
      <w:pPr>
        <w:pStyle w:val="Normal"/>
        <w:numPr>
          <w:ilvl w:val="0"/>
          <w:numId w:val="1"/>
        </w:numPr>
        <w:ind w:left="720" w:hanging="360"/>
        <w:jc w:val="both"/>
        <w:rPr/>
      </w:pPr>
      <w:r>
        <w:rPr/>
        <w:t>No atual CPC, que agora está em vigor, vamos encontrar dispositivos que tratam da possibilidade das partes convencionarem regras que influirão no desenvolvimento da relação processual, que vão criar regras processuais.</w:t>
      </w:r>
    </w:p>
    <w:p>
      <w:pPr>
        <w:pStyle w:val="Normal"/>
        <w:numPr>
          <w:ilvl w:val="0"/>
          <w:numId w:val="1"/>
        </w:numPr>
        <w:ind w:left="720" w:hanging="360"/>
        <w:jc w:val="both"/>
        <w:rPr/>
      </w:pPr>
      <w:r>
        <w:rPr/>
        <w:t>Tínhamos no CPC anterior (o que passamos a ter agora no art. 63) a possibilidade de um foro de eleição: possibilidade de as partes celebrarem num contrato a previsão de qual seria o órgão jurisdicional competente para dirimir qualquer tipo de conflito oriundo daquele respectivo contrato.</w:t>
      </w:r>
    </w:p>
    <w:p>
      <w:pPr>
        <w:pStyle w:val="Normal"/>
        <w:numPr>
          <w:ilvl w:val="0"/>
          <w:numId w:val="1"/>
        </w:numPr>
        <w:ind w:left="720" w:hanging="360"/>
        <w:jc w:val="both"/>
        <w:rPr/>
      </w:pPr>
      <w:r>
        <w:rPr/>
        <w:t>Nas relações cíveis, já é tradicional. Altamente discutível se seria aplicável no processo do trabalho: se é possível celebrar um negócio jurídico processual típico, no contrato de trabalho.</w:t>
      </w:r>
    </w:p>
    <w:p>
      <w:pPr>
        <w:pStyle w:val="Normal"/>
        <w:numPr>
          <w:ilvl w:val="0"/>
          <w:numId w:val="1"/>
        </w:numPr>
        <w:ind w:left="720" w:hanging="360"/>
        <w:jc w:val="both"/>
        <w:rPr/>
      </w:pPr>
      <w:r>
        <w:rPr/>
        <w:t>Tanto a doutrina quanto a jurisprudência revelam-se em peso contrárias à aplicabilidade nas relações de trabalho. Um ou outro doutrinador admite desde que fosse favorável ao empregado. (Exemplo: partes celebram um contrato individual de contrato, e nele consta uma cláusula que o empregado poderia optar entre escolher no local onde prestou o serviço (regra geral da CLT) ou, se achasse melhor, escolher a unidade jurisdicional que tem jurisdição no seu domicílio).</w:t>
      </w:r>
    </w:p>
    <w:p>
      <w:pPr>
        <w:pStyle w:val="Normal"/>
        <w:numPr>
          <w:ilvl w:val="0"/>
          <w:numId w:val="0"/>
        </w:numPr>
        <w:ind w:left="720" w:hanging="0"/>
        <w:jc w:val="both"/>
        <w:rPr/>
      </w:pPr>
      <w:r>
        <w:rPr/>
      </w:r>
    </w:p>
    <w:p>
      <w:pPr>
        <w:pStyle w:val="Normal"/>
        <w:numPr>
          <w:ilvl w:val="0"/>
          <w:numId w:val="1"/>
        </w:numPr>
        <w:ind w:left="720" w:hanging="360"/>
        <w:jc w:val="both"/>
        <w:rPr/>
      </w:pPr>
      <w:r>
        <w:rPr/>
        <w:t>Art. 333, parágrafo único do CPC/73: possibilidade de convenção sobre distribuição do ônus da prova sobre eventuais fatos que pudessem surgir em decorrência do contrato. Técnica absorvida no CPC/15: art. 373, § 3º.</w:t>
      </w:r>
    </w:p>
    <w:p>
      <w:pPr>
        <w:pStyle w:val="Normal"/>
        <w:numPr>
          <w:ilvl w:val="0"/>
          <w:numId w:val="1"/>
        </w:numPr>
        <w:ind w:left="720" w:hanging="360"/>
        <w:jc w:val="both"/>
        <w:rPr/>
      </w:pPr>
      <w:r>
        <w:rPr/>
        <w:t>Surge então o questionamento sobre se esse negócio jurídico processual típico seria admissível no âmbito do processo do trabalho. Há uma resistência à admissibilidade, a não ser se isso não viesse a prejudicar o empregado, ou fosse vantajoso para ele.</w:t>
      </w:r>
    </w:p>
    <w:p>
      <w:pPr>
        <w:pStyle w:val="Normal"/>
        <w:numPr>
          <w:ilvl w:val="0"/>
          <w:numId w:val="1"/>
        </w:numPr>
        <w:jc w:val="both"/>
        <w:rPr/>
      </w:pPr>
      <w:r>
        <w:rPr/>
        <w:t>Na prática, é difícil visualizar uma situação na qual o empregador aceitaria em contrato estabelecer uma distribuição mais favorável ainda ao empregado do que a distribuição legal (que normalmente coloca o peso maior da distribuição do ônus da prova sobre o empregador). Não seria frequente.</w:t>
      </w:r>
    </w:p>
    <w:p>
      <w:pPr>
        <w:pStyle w:val="Normal"/>
        <w:jc w:val="both"/>
        <w:rPr/>
      </w:pPr>
      <w:r>
        <w:rPr/>
      </w:r>
    </w:p>
    <w:p>
      <w:pPr>
        <w:pStyle w:val="Normal"/>
        <w:numPr>
          <w:ilvl w:val="0"/>
          <w:numId w:val="1"/>
        </w:numPr>
        <w:jc w:val="both"/>
        <w:rPr/>
      </w:pPr>
      <w:r>
        <w:rPr/>
        <w:t>Tanto no CPC/73 quanto no novo, encontramos o dispositivo que prevê a possibilidade das partes pactuarem a suspensão do processo. No NCPC: art. 313, II.</w:t>
      </w:r>
    </w:p>
    <w:p>
      <w:pPr>
        <w:pStyle w:val="Normal"/>
        <w:numPr>
          <w:ilvl w:val="0"/>
          <w:numId w:val="1"/>
        </w:numPr>
        <w:jc w:val="both"/>
        <w:rPr/>
      </w:pPr>
      <w:r>
        <w:rPr/>
        <w:t>O professor encontra menos resistência (até mesmo na prática forense trabalhista) porque essa espécie de convenção está diretamente vinculada a uma atuação do magistrado para averiguar se será válido ou não. Se as partes simplesmente apresentarem essa suspensão, dificilmente o magistrado vai acatar aquela determinação se entender que não é conveniente, processualmente falando. Como ainda está condicionado à anuência do magistrado (ao contrário das duas hipóteses anteriores, foro de eleição e convenção sobre ônus da prova, normalmente celebrados antes mesmo do início da relação processual), há um controle imediato do magistrado, encontramos menos resistência.</w:t>
      </w:r>
    </w:p>
    <w:p>
      <w:pPr>
        <w:pStyle w:val="Normal"/>
        <w:jc w:val="both"/>
        <w:rPr/>
      </w:pPr>
      <w:r>
        <w:rPr/>
      </w:r>
    </w:p>
    <w:p>
      <w:pPr>
        <w:pStyle w:val="Normal"/>
        <w:numPr>
          <w:ilvl w:val="0"/>
          <w:numId w:val="1"/>
        </w:numPr>
        <w:jc w:val="both"/>
        <w:rPr/>
      </w:pPr>
      <w:r>
        <w:rPr/>
        <w:t>Novidade: art. 190. Doutrina chama de negócio jurídico processual atípico. Não houve a prévia estipulação do que poderia ser objeto dessa pactuação. Foram mencionados genericamente elementos como ônus, poderes, faculdades e deveres.</w:t>
      </w:r>
    </w:p>
    <w:p>
      <w:pPr>
        <w:pStyle w:val="Normal"/>
        <w:numPr>
          <w:ilvl w:val="0"/>
          <w:numId w:val="1"/>
        </w:numPr>
        <w:jc w:val="both"/>
        <w:rPr/>
      </w:pPr>
      <w:r>
        <w:rPr/>
        <w:t>Aqui passamos a ver uma amplíssima liberdade de pactuar que o legislador estabeleceu em favor das partes, outorgando o poder de definir regras procedimentais.</w:t>
      </w:r>
    </w:p>
    <w:p>
      <w:pPr>
        <w:pStyle w:val="Normal"/>
        <w:numPr>
          <w:ilvl w:val="0"/>
          <w:numId w:val="1"/>
        </w:numPr>
        <w:jc w:val="both"/>
        <w:rPr/>
      </w:pPr>
      <w:r>
        <w:rPr/>
        <w:t>Parágrafo único: estabelece certa ressalva. Prevê atuação do magistrado, como se fosse um fiscal da licitude do negócio jurídico processual atípico.</w:t>
      </w:r>
    </w:p>
    <w:p>
      <w:pPr>
        <w:pStyle w:val="Normal"/>
        <w:numPr>
          <w:ilvl w:val="0"/>
          <w:numId w:val="1"/>
        </w:numPr>
        <w:jc w:val="both"/>
        <w:rPr/>
      </w:pPr>
      <w:r>
        <w:rPr/>
        <w:t>Já começamos a possibilidade de aplicar essa ressalva (manifesta situação de vulnerabilidade) no âmbito do processo do trabalho, no qual temos normalmente a figura do empregado e do empregador (a maior parte de nossa competência é dedicada a questões oriundas da relação empregatícia), normalmente ex-empregado (pois o vínculo já foi desfeito antes do início da relação processual). Uma considerável parte dos doutrinadores e colegas do Judiciário vão considerar o empregado numa situação de alta vulnerabilidade: ainda está desempregado, não recebeu seus títulos, está a mercê de um empregador que poderia negociar com uma vantagem e impor alguma cláusula prevendo um negócio jurídico processual atípico que poderia ser desvantajoso para o empregado.</w:t>
      </w:r>
    </w:p>
    <w:p>
      <w:pPr>
        <w:pStyle w:val="Normal"/>
        <w:numPr>
          <w:ilvl w:val="0"/>
          <w:numId w:val="1"/>
        </w:numPr>
        <w:jc w:val="both"/>
        <w:rPr/>
      </w:pPr>
      <w:r>
        <w:rPr/>
        <w:t xml:space="preserve">Magistrado como </w:t>
      </w:r>
      <w:r>
        <w:rPr>
          <w:i/>
          <w:iCs/>
        </w:rPr>
        <w:t>custos pactus</w:t>
      </w:r>
      <w:r>
        <w:rPr>
          <w:i w:val="false"/>
          <w:iCs w:val="false"/>
        </w:rPr>
        <w:t>.</w:t>
      </w:r>
    </w:p>
    <w:p>
      <w:pPr>
        <w:pStyle w:val="Normal"/>
        <w:jc w:val="both"/>
        <w:rPr>
          <w:i w:val="false"/>
          <w:i w:val="false"/>
          <w:iCs w:val="false"/>
        </w:rPr>
      </w:pPr>
      <w:r>
        <w:rPr>
          <w:i w:val="false"/>
          <w:iCs w:val="false"/>
        </w:rPr>
      </w:r>
    </w:p>
    <w:p>
      <w:pPr>
        <w:pStyle w:val="Normal"/>
        <w:numPr>
          <w:ilvl w:val="0"/>
          <w:numId w:val="1"/>
        </w:numPr>
        <w:jc w:val="both"/>
        <w:rPr/>
      </w:pPr>
      <w:r>
        <w:rPr>
          <w:i w:val="false"/>
          <w:iCs w:val="false"/>
        </w:rPr>
        <w:t>Art. 191: elaboração de um calendário para a prática de atos processuais. Acontece às vezes na prática: várias vezes, na sessão inaugural, juiz estabelece momentos para atos processuais: exibição de documentos, já estipulando prazo que as partes tinham para falar, momento para produção de prova pericial, data na qual o laudo teria que ser apresentado, uma ou outra parte teria que falar sobre o laudo. Oriundo de um consenso entre as partes e o magistrado: calendário vai vincular desde que houvesse anuência de ambas as partes.</w:t>
      </w:r>
    </w:p>
    <w:p>
      <w:pPr>
        <w:pStyle w:val="Normal"/>
        <w:jc w:val="both"/>
        <w:rPr>
          <w:i w:val="false"/>
          <w:i w:val="false"/>
          <w:iCs w:val="false"/>
        </w:rPr>
      </w:pPr>
      <w:r>
        <w:rPr>
          <w:i w:val="false"/>
          <w:iCs w:val="false"/>
        </w:rPr>
      </w:r>
    </w:p>
    <w:p>
      <w:pPr>
        <w:pStyle w:val="Normal"/>
        <w:numPr>
          <w:ilvl w:val="0"/>
          <w:numId w:val="1"/>
        </w:numPr>
        <w:jc w:val="both"/>
        <w:rPr/>
      </w:pPr>
      <w:r>
        <w:rPr>
          <w:i w:val="false"/>
          <w:iCs w:val="false"/>
        </w:rPr>
        <w:t>Grau de aplicabilidade desses institutos no processo do trabalho: os negócios típicos, envolvendo competência relativa (no nosso caso, territorial), regras sobre distribuição de ônus da prova e suspensão do processo: posição majoritária de restrições à sua aplicabilidade, talvez só a suspensão do processo, as demais somente nos casos em que não haveria qualquer prejuízo ao empregado.</w:t>
      </w:r>
    </w:p>
    <w:p>
      <w:pPr>
        <w:pStyle w:val="Normal"/>
        <w:numPr>
          <w:ilvl w:val="0"/>
          <w:numId w:val="1"/>
        </w:numPr>
        <w:jc w:val="both"/>
        <w:rPr/>
      </w:pPr>
      <w:r>
        <w:rPr>
          <w:i w:val="false"/>
          <w:iCs w:val="false"/>
        </w:rPr>
        <w:t>Resistência inclusive entre os colegas da Justiça Comum. Seminário da ENFAM (ver slides): posições conservadoras. Não pode restringir ou dificultar o cumprimento de deveres por parte dos magistrados.</w:t>
      </w:r>
    </w:p>
    <w:p>
      <w:pPr>
        <w:pStyle w:val="Normal"/>
        <w:numPr>
          <w:ilvl w:val="0"/>
          <w:numId w:val="1"/>
        </w:numPr>
        <w:jc w:val="both"/>
        <w:rPr/>
      </w:pPr>
      <w:r>
        <w:rPr>
          <w:i w:val="false"/>
          <w:iCs w:val="false"/>
        </w:rPr>
        <w:t>Esse entendimento conservador foi o que acabou prevalecendo no âmbito do TST quando editou a IN 39/15. Art. 2º prevê expressamente que não se aplica ao processo do trabalho (II) o art. 190, a negociação processual.</w:t>
      </w:r>
    </w:p>
    <w:p>
      <w:pPr>
        <w:pStyle w:val="Normal"/>
        <w:jc w:val="both"/>
        <w:rPr>
          <w:i w:val="false"/>
          <w:i w:val="false"/>
          <w:iCs w:val="false"/>
        </w:rPr>
      </w:pPr>
      <w:r>
        <w:rPr>
          <w:i w:val="false"/>
          <w:iCs w:val="false"/>
        </w:rPr>
      </w:r>
    </w:p>
    <w:p>
      <w:pPr>
        <w:pStyle w:val="Normal"/>
        <w:jc w:val="both"/>
        <w:rPr>
          <w:i w:val="false"/>
          <w:i w:val="false"/>
          <w:iCs w:val="false"/>
        </w:rPr>
      </w:pPr>
      <w:r>
        <w:rPr>
          <w:i w:val="false"/>
          <w:iCs w:val="false"/>
        </w:rPr>
      </w:r>
    </w:p>
    <w:p>
      <w:pPr>
        <w:pStyle w:val="Normal"/>
        <w:jc w:val="center"/>
        <w:rPr/>
      </w:pPr>
      <w:r>
        <w:rPr>
          <w:i w:val="false"/>
          <w:iCs w:val="false"/>
        </w:rPr>
        <w:t>Parte 10</w:t>
      </w:r>
    </w:p>
    <w:p>
      <w:pPr>
        <w:pStyle w:val="Normal"/>
        <w:jc w:val="both"/>
        <w:rPr>
          <w:i w:val="false"/>
          <w:i w:val="false"/>
          <w:iCs w:val="false"/>
        </w:rPr>
      </w:pPr>
      <w:r>
        <w:rPr>
          <w:i w:val="false"/>
          <w:iCs w:val="false"/>
        </w:rPr>
      </w:r>
    </w:p>
    <w:p>
      <w:pPr>
        <w:pStyle w:val="Normal"/>
        <w:numPr>
          <w:ilvl w:val="0"/>
          <w:numId w:val="1"/>
        </w:numPr>
        <w:jc w:val="both"/>
        <w:rPr/>
      </w:pPr>
      <w:r>
        <w:rPr>
          <w:i w:val="false"/>
          <w:iCs w:val="false"/>
        </w:rPr>
        <w:t>O professor afirma que o sistema processual brasileiro, segundo nossa legislação, é o mais informal do mundo, menos formalista.</w:t>
      </w:r>
    </w:p>
    <w:p>
      <w:pPr>
        <w:pStyle w:val="Normal"/>
        <w:numPr>
          <w:ilvl w:val="0"/>
          <w:numId w:val="1"/>
        </w:numPr>
        <w:jc w:val="both"/>
        <w:rPr/>
      </w:pPr>
      <w:r>
        <w:rPr>
          <w:i w:val="false"/>
          <w:iCs w:val="false"/>
        </w:rPr>
        <w:t>No âmbito do processo civil, nossa legislação seria extremamente formalista, conservadora? Para o professor, não: estabelece a ideia do informalismo processual.</w:t>
      </w:r>
    </w:p>
    <w:p>
      <w:pPr>
        <w:pStyle w:val="Normal"/>
        <w:numPr>
          <w:ilvl w:val="0"/>
          <w:numId w:val="1"/>
        </w:numPr>
        <w:jc w:val="both"/>
        <w:rPr/>
      </w:pPr>
      <w:r>
        <w:rPr>
          <w:i w:val="false"/>
          <w:iCs w:val="false"/>
        </w:rPr>
        <w:t>Então por que vemos tanta ênfase no formalismo, advogados entendem que os atos devem ser praticados exatamente da mesma forma, os juízes também são extremamente rigorosos quanto à forma dos atos processuais, especialmente no 2º e 3º graus, nos quais existe exigência imensa para formalismo, qualquer vício, defeito no recurso levaria ao não conhecimento do respectivo recurso?</w:t>
      </w:r>
    </w:p>
    <w:p>
      <w:pPr>
        <w:pStyle w:val="Normal"/>
        <w:numPr>
          <w:ilvl w:val="0"/>
          <w:numId w:val="1"/>
        </w:numPr>
        <w:jc w:val="both"/>
        <w:rPr/>
      </w:pPr>
      <w:r>
        <w:rPr>
          <w:i w:val="false"/>
          <w:iCs w:val="false"/>
        </w:rPr>
        <w:t xml:space="preserve">O legislador estabeleceu o informalismo, mas nossa prática forense realmente cultua a forma, e o motivo é extremamente simples: </w:t>
      </w:r>
      <w:r>
        <w:rPr>
          <w:b/>
          <w:bCs/>
          <w:i w:val="false"/>
          <w:iCs w:val="false"/>
          <w:u w:val="single"/>
        </w:rPr>
        <w:t>poder</w:t>
      </w:r>
      <w:r>
        <w:rPr>
          <w:i w:val="false"/>
          <w:iCs w:val="false"/>
        </w:rPr>
        <w:t>. O culto à forma é interessante a quem cultua o poder, e nenhuma profissão cultua tanto o poder quanto aquela dos juízes e advogados: somos obcecados pelo poder. [!!!]</w:t>
      </w:r>
    </w:p>
    <w:p>
      <w:pPr>
        <w:pStyle w:val="Normal"/>
        <w:numPr>
          <w:ilvl w:val="0"/>
          <w:numId w:val="1"/>
        </w:numPr>
        <w:jc w:val="both"/>
        <w:rPr/>
      </w:pPr>
      <w:r>
        <w:rPr>
          <w:i w:val="false"/>
          <w:iCs w:val="false"/>
        </w:rPr>
        <w:t>A forma é um método de impor poder, manter poder. Quando se estabelece que qualquer desvio fora daquele contexto implica numa nulidade, você está estabelecendo controle sobre um ato processual, e nossa prática nos levou a essa obsessão.</w:t>
      </w:r>
    </w:p>
    <w:p>
      <w:pPr>
        <w:pStyle w:val="Normal"/>
        <w:numPr>
          <w:ilvl w:val="0"/>
          <w:numId w:val="1"/>
        </w:numPr>
        <w:jc w:val="both"/>
        <w:rPr/>
      </w:pPr>
      <w:r>
        <w:rPr>
          <w:i w:val="false"/>
          <w:iCs w:val="false"/>
        </w:rPr>
        <w:t>Mas o texto do legislador cultua o informalismo, não apenas no processo do trabalho (no qual temos nossa simplicidade, nosso informalismo processual), mas no processo civil também existe esse culto ao informalismo.</w:t>
      </w:r>
    </w:p>
    <w:p>
      <w:pPr>
        <w:pStyle w:val="Normal"/>
        <w:numPr>
          <w:ilvl w:val="0"/>
          <w:numId w:val="1"/>
        </w:numPr>
        <w:jc w:val="both"/>
        <w:rPr/>
      </w:pPr>
      <w:r>
        <w:rPr>
          <w:i w:val="false"/>
          <w:iCs w:val="false"/>
        </w:rPr>
        <w:t xml:space="preserve">Art. 188. Lei exige forma expressamente: é uma </w:t>
      </w:r>
      <w:r>
        <w:rPr>
          <w:i w:val="false"/>
          <w:iCs w:val="false"/>
          <w:u w:val="single"/>
        </w:rPr>
        <w:t>exceção</w:t>
      </w:r>
      <w:r>
        <w:rPr>
          <w:i w:val="false"/>
          <w:iCs w:val="false"/>
        </w:rPr>
        <w:t>. Ato será válido se atingir sua finalidade, realizar a meta que foi originalmente traçada pelo legislador. A forma se torna algo secundário.</w:t>
      </w:r>
    </w:p>
    <w:p>
      <w:pPr>
        <w:pStyle w:val="Normal"/>
        <w:numPr>
          <w:ilvl w:val="0"/>
          <w:numId w:val="1"/>
        </w:numPr>
        <w:jc w:val="both"/>
        <w:rPr/>
      </w:pPr>
      <w:r>
        <w:rPr>
          <w:i w:val="false"/>
          <w:iCs w:val="false"/>
        </w:rPr>
        <w:t>Art. 277. Perfil informalista que estamos vendo no Código de Processo Civil. Temos que aplicar esses preceitos no Processo do Trabalho para, cada vez mais, enaltecer a simplicidade, o informalismo do Processo do Trabalho.</w:t>
      </w:r>
    </w:p>
    <w:p>
      <w:pPr>
        <w:pStyle w:val="Normal"/>
        <w:numPr>
          <w:ilvl w:val="0"/>
          <w:numId w:val="1"/>
        </w:numPr>
        <w:jc w:val="both"/>
        <w:rPr/>
      </w:pPr>
      <w:r>
        <w:rPr>
          <w:i w:val="false"/>
          <w:iCs w:val="false"/>
        </w:rPr>
        <w:t>Processo é meio, instrumento, não é fim, busca levar a um fim: o julgamento do mérito, a materialização do mérito. Decisão deve ser justa e efetiva, apreciando o mérito. Entregar, materializar a tutela jurisdicional. Processo não existe para ser um obstáculo para se julgar o mérito.</w:t>
      </w:r>
    </w:p>
    <w:p>
      <w:pPr>
        <w:pStyle w:val="Normal"/>
        <w:jc w:val="both"/>
        <w:rPr>
          <w:i w:val="false"/>
          <w:i w:val="false"/>
          <w:iCs w:val="false"/>
        </w:rPr>
      </w:pPr>
      <w:r>
        <w:rPr>
          <w:i w:val="false"/>
          <w:iCs w:val="false"/>
        </w:rPr>
      </w:r>
    </w:p>
    <w:p>
      <w:pPr>
        <w:pStyle w:val="Normal"/>
        <w:numPr>
          <w:ilvl w:val="0"/>
          <w:numId w:val="1"/>
        </w:numPr>
        <w:jc w:val="both"/>
        <w:rPr/>
      </w:pPr>
      <w:r>
        <w:rPr>
          <w:i w:val="false"/>
          <w:iCs w:val="false"/>
        </w:rPr>
        <w:t>Art. 219: Os prazos processuais serão contados apenas em dias úteis. Interessantes porque foi uma conquista da classe dos advogados, que queriam inserir no NCPC essa regra como forma de prestigiar a própria profissão do advogado. Sendo o prazo contínuo, sem levar em consideração o que seria útil e o que seria feriado ou final de semana, eles não tinham o mesmo direito que um trabalhador comum teria de desfrutar um repouso semanal remunerado, porque o prazo deles estava em curso.</w:t>
      </w:r>
    </w:p>
    <w:p>
      <w:pPr>
        <w:pStyle w:val="Normal"/>
        <w:numPr>
          <w:ilvl w:val="0"/>
          <w:numId w:val="1"/>
        </w:numPr>
        <w:jc w:val="both"/>
        <w:rPr/>
      </w:pPr>
      <w:r>
        <w:rPr>
          <w:i w:val="false"/>
          <w:iCs w:val="false"/>
        </w:rPr>
        <w:t>O problema é que no âmbito do processo do trabalho temos um regramento próprio: art. 775 estabelece a nossa forma de contagem. Direta, não apenas em dias úteis.</w:t>
      </w:r>
    </w:p>
    <w:p>
      <w:pPr>
        <w:pStyle w:val="Normal"/>
        <w:numPr>
          <w:ilvl w:val="0"/>
          <w:numId w:val="1"/>
        </w:numPr>
        <w:jc w:val="both"/>
        <w:rPr/>
      </w:pPr>
      <w:r>
        <w:rPr>
          <w:i w:val="false"/>
          <w:iCs w:val="false"/>
        </w:rPr>
        <w:t>Muitos advogados trabalhistas pediam que fosse adotada uma interpretação favorável à contagem apenas em dias úteis, para não criar uma discriminação nas carreiras internas da advocacia.</w:t>
      </w:r>
    </w:p>
    <w:p>
      <w:pPr>
        <w:pStyle w:val="Normal"/>
        <w:numPr>
          <w:ilvl w:val="0"/>
          <w:numId w:val="1"/>
        </w:numPr>
        <w:jc w:val="both"/>
        <w:rPr/>
      </w:pPr>
      <w:r>
        <w:rPr>
          <w:i w:val="false"/>
          <w:iCs w:val="false"/>
        </w:rPr>
        <w:t>Porém, a regra não foi recepcionada pelo TST quando editou a IN 39. Art. 2º, III: prevê inaplicabilidade no processo do trabalho do art. 219 do NCPC categoricamente.</w:t>
      </w:r>
    </w:p>
    <w:p>
      <w:pPr>
        <w:pStyle w:val="Normal"/>
        <w:jc w:val="both"/>
        <w:rPr>
          <w:i w:val="false"/>
          <w:i w:val="false"/>
          <w:iCs w:val="false"/>
        </w:rPr>
      </w:pPr>
      <w:r>
        <w:rPr>
          <w:i w:val="false"/>
          <w:iCs w:val="false"/>
        </w:rPr>
      </w:r>
    </w:p>
    <w:p>
      <w:pPr>
        <w:pStyle w:val="Normal"/>
        <w:numPr>
          <w:ilvl w:val="0"/>
          <w:numId w:val="1"/>
        </w:numPr>
        <w:jc w:val="both"/>
        <w:rPr/>
      </w:pPr>
      <w:r>
        <w:rPr>
          <w:i w:val="false"/>
          <w:iCs w:val="false"/>
        </w:rPr>
        <w:t>Suspensão de prazos: art. 220. Haveria um período de suspensão dos prazos processuais. Outra conquista da classe dos advogados, que queriam um período no qual pudessem tirar férias.</w:t>
      </w:r>
    </w:p>
    <w:p>
      <w:pPr>
        <w:pStyle w:val="Normal"/>
        <w:jc w:val="both"/>
        <w:rPr>
          <w:i w:val="false"/>
          <w:i w:val="false"/>
          <w:iCs w:val="false"/>
        </w:rPr>
      </w:pPr>
      <w:r>
        <w:rPr>
          <w:i w:val="false"/>
          <w:iCs w:val="false"/>
        </w:rPr>
      </w:r>
    </w:p>
    <w:p>
      <w:pPr>
        <w:pStyle w:val="Normal"/>
        <w:jc w:val="center"/>
        <w:rPr/>
      </w:pPr>
      <w:r>
        <w:rPr>
          <w:i w:val="false"/>
          <w:iCs w:val="false"/>
        </w:rPr>
        <w:t>Parte 11</w:t>
      </w:r>
    </w:p>
    <w:p>
      <w:pPr>
        <w:pStyle w:val="Normal"/>
        <w:jc w:val="both"/>
        <w:rPr>
          <w:i w:val="false"/>
          <w:i w:val="false"/>
          <w:iCs w:val="false"/>
        </w:rPr>
      </w:pPr>
      <w:r>
        <w:rPr>
          <w:i w:val="false"/>
          <w:iCs w:val="false"/>
        </w:rPr>
      </w:r>
    </w:p>
    <w:p>
      <w:pPr>
        <w:pStyle w:val="Normal"/>
        <w:numPr>
          <w:ilvl w:val="0"/>
          <w:numId w:val="1"/>
        </w:numPr>
        <w:jc w:val="both"/>
        <w:rPr/>
      </w:pPr>
      <w:r>
        <w:rPr>
          <w:i w:val="false"/>
          <w:iCs w:val="false"/>
        </w:rPr>
        <w:t>Requisitos da petição inicial:</w:t>
      </w:r>
    </w:p>
    <w:p>
      <w:pPr>
        <w:pStyle w:val="Normal"/>
        <w:numPr>
          <w:ilvl w:val="0"/>
          <w:numId w:val="1"/>
        </w:numPr>
        <w:jc w:val="both"/>
        <w:rPr/>
      </w:pPr>
      <w:r>
        <w:rPr>
          <w:i w:val="false"/>
          <w:iCs w:val="false"/>
        </w:rPr>
        <w:t>No CPC/73 tínhamos o elenco no art. 282, enquanto na nossa CLT temos um elenco de requisitos intrínsecos quanto ao conteúdo da PI no art. 840, § 1º, da CLT.</w:t>
      </w:r>
    </w:p>
    <w:p>
      <w:pPr>
        <w:pStyle w:val="Normal"/>
        <w:numPr>
          <w:ilvl w:val="0"/>
          <w:numId w:val="1"/>
        </w:numPr>
        <w:jc w:val="both"/>
        <w:rPr/>
      </w:pPr>
      <w:r>
        <w:rPr>
          <w:i w:val="false"/>
          <w:iCs w:val="false"/>
        </w:rPr>
        <w:t>Sempre fazíamos a análise comparativa porque a PI era muito mais simples: só tinha como requisitos a indicação do juízo, qualificação das partes, breve exposição dos fatos de que resulte o dissídio, pedido, data e assinatura, enquanto o CPC/73 exigia também indicação do valor da causa, fundamentação jurídica da respectiva postulação, meios de prova, requerimento de citação do réu. Elenco mais robusto em comparação com o do Processo do Trabalho.</w:t>
      </w:r>
    </w:p>
    <w:p>
      <w:pPr>
        <w:pStyle w:val="Normal"/>
        <w:numPr>
          <w:ilvl w:val="0"/>
          <w:numId w:val="1"/>
        </w:numPr>
        <w:jc w:val="both"/>
        <w:rPr/>
      </w:pPr>
      <w:r>
        <w:rPr>
          <w:i w:val="false"/>
          <w:iCs w:val="false"/>
        </w:rPr>
        <w:t>No NCPC, temos o art. 319, que traz em sete incisos o elenco de requisitos intrínsecos de validade da PI quanto ao seu conteúdo. (Exatamente o mesmo número de incisos do art. 282 do CPC/73, mas houve mudanças.)</w:t>
      </w:r>
    </w:p>
    <w:p>
      <w:pPr>
        <w:pStyle w:val="Normal"/>
        <w:numPr>
          <w:ilvl w:val="0"/>
          <w:numId w:val="1"/>
        </w:numPr>
        <w:jc w:val="both"/>
        <w:rPr/>
      </w:pPr>
      <w:r>
        <w:rPr>
          <w:i w:val="false"/>
          <w:iCs w:val="false"/>
        </w:rPr>
        <w:t>Como regra geral, a interpretação que prevalece é que a regularidade de uma PI de uma Reclamação Trabalhista deve seguir as exigências do art. 840, § 1º, da CLT.</w:t>
      </w:r>
    </w:p>
    <w:p>
      <w:pPr>
        <w:pStyle w:val="Normal"/>
        <w:numPr>
          <w:ilvl w:val="0"/>
          <w:numId w:val="1"/>
        </w:numPr>
        <w:jc w:val="both"/>
        <w:rPr/>
      </w:pPr>
      <w:r>
        <w:rPr>
          <w:i w:val="false"/>
          <w:iCs w:val="false"/>
        </w:rPr>
        <w:t>Em se tratando de uma ação cível sujeita a rito próprio, você vai seguir a regra do CPC (ACP, ação rescisória, ação possessória, ação de consignação em pagamento, ações sujeitas a rito próprio: muitas vezes o próprio procedimento daquela ação já prevê alguns requisitos especiais da PI), os demais requisitos serão os do CPC, não da CLT. Permanece no âmbito do Processo Civil e aplica as regras próprias da legislação processual civil, pertinentes à validade das regras procedimentais daquela ação sujeita a rito próprio.</w:t>
      </w:r>
    </w:p>
    <w:p>
      <w:pPr>
        <w:pStyle w:val="Normal"/>
        <w:numPr>
          <w:ilvl w:val="0"/>
          <w:numId w:val="1"/>
        </w:numPr>
        <w:jc w:val="both"/>
        <w:rPr/>
      </w:pPr>
      <w:r>
        <w:rPr>
          <w:i w:val="false"/>
          <w:iCs w:val="false"/>
        </w:rPr>
        <w:t>Art. 319: no slide (116), em verde, aquilo que passamos a exigir que não se exige no âmbito da CLT.</w:t>
      </w:r>
    </w:p>
    <w:p>
      <w:pPr>
        <w:pStyle w:val="Normal"/>
        <w:numPr>
          <w:ilvl w:val="0"/>
          <w:numId w:val="1"/>
        </w:numPr>
        <w:jc w:val="both"/>
        <w:rPr/>
      </w:pPr>
      <w:r>
        <w:rPr>
          <w:i w:val="false"/>
          <w:iCs w:val="false"/>
        </w:rPr>
        <w:t>II: qualificação (adiante); VII: viabilidade de conciliação; III: fundamentação não é exigida na CLT mas o CPC exige (a não ser que seja uma ação cível sujeita a rito próprio), VI: valor da causa (idem).</w:t>
      </w:r>
    </w:p>
    <w:p>
      <w:pPr>
        <w:pStyle w:val="Normal"/>
        <w:numPr>
          <w:ilvl w:val="0"/>
          <w:numId w:val="2"/>
        </w:numPr>
        <w:jc w:val="both"/>
        <w:rPr/>
      </w:pPr>
      <w:r>
        <w:rPr>
          <w:i w:val="false"/>
          <w:iCs w:val="false"/>
        </w:rPr>
        <w:t>(Na prática, a maior parte dos advogados buscam observar todos esses requisitos, independente de ser uma RT ou não.)</w:t>
      </w:r>
    </w:p>
    <w:p>
      <w:pPr>
        <w:pStyle w:val="Normal"/>
        <w:jc w:val="both"/>
        <w:rPr>
          <w:i w:val="false"/>
          <w:i w:val="false"/>
          <w:iCs w:val="false"/>
        </w:rPr>
      </w:pPr>
      <w:r>
        <w:rPr>
          <w:i w:val="false"/>
          <w:iCs w:val="false"/>
        </w:rPr>
      </w:r>
    </w:p>
    <w:p>
      <w:pPr>
        <w:pStyle w:val="Normal"/>
        <w:numPr>
          <w:ilvl w:val="0"/>
          <w:numId w:val="2"/>
        </w:numPr>
        <w:jc w:val="both"/>
        <w:rPr/>
      </w:pPr>
      <w:r>
        <w:rPr>
          <w:i w:val="false"/>
          <w:iCs w:val="false"/>
        </w:rPr>
        <w:t>Art. 319, II: o legislador foi muito mais preciso naquilo que quer que conste na petição inicial para fins de identificação das partes. Novidade: união estável.</w:t>
      </w:r>
    </w:p>
    <w:p>
      <w:pPr>
        <w:pStyle w:val="Normal"/>
        <w:numPr>
          <w:ilvl w:val="0"/>
          <w:numId w:val="2"/>
        </w:numPr>
        <w:jc w:val="both"/>
        <w:rPr/>
      </w:pPr>
      <w:r>
        <w:rPr>
          <w:i w:val="false"/>
          <w:iCs w:val="false"/>
        </w:rPr>
        <w:t>CPF, CNPJ: é certo que já era feito na prática, principalmente na era do PJe, mas o NCPC traz isso expressamente. Não tendo CPF ou CNPJ teremos como superar essa dificuldade, seja indo diretamente para o juízo distribuidor para permitir o processamento de uma demanda de alguém que não tenha CPF (ou empresa que não tenha CNPJ), mas a regra geral exige este elemento.</w:t>
      </w:r>
    </w:p>
    <w:p>
      <w:pPr>
        <w:pStyle w:val="Normal"/>
        <w:numPr>
          <w:ilvl w:val="0"/>
          <w:numId w:val="2"/>
        </w:numPr>
        <w:jc w:val="both"/>
        <w:rPr/>
      </w:pPr>
      <w:r>
        <w:rPr>
          <w:i w:val="false"/>
          <w:iCs w:val="false"/>
        </w:rPr>
        <w:t>Terceira inovação: exigência de identificação do endereço eletrônico das partes, tanto da parte autora como da parte ré. Há previsão de que dentro de 30 dias os Tribunais deverão organizar cadastros de endereço eletrônico de EPs, SEMs, grandes empresas, empresas de médio porte, entidades de direito público. Devem cadastar um e-mail para fins de intimação e citação. Estamos caminhando para um processo virtual em todos os termos; em breve veremos não apenas intimações mas citações ocorrendo regularmente por meio do e-mail eletrônico.</w:t>
      </w:r>
    </w:p>
    <w:p>
      <w:pPr>
        <w:pStyle w:val="Normal"/>
        <w:jc w:val="both"/>
        <w:rPr>
          <w:i w:val="false"/>
          <w:i w:val="false"/>
          <w:iCs w:val="false"/>
        </w:rPr>
      </w:pPr>
      <w:r>
        <w:rPr>
          <w:i w:val="false"/>
          <w:iCs w:val="false"/>
        </w:rPr>
      </w:r>
    </w:p>
    <w:p>
      <w:pPr>
        <w:pStyle w:val="Normal"/>
        <w:numPr>
          <w:ilvl w:val="0"/>
          <w:numId w:val="2"/>
        </w:numPr>
        <w:jc w:val="both"/>
        <w:rPr/>
      </w:pPr>
      <w:r>
        <w:rPr>
          <w:i w:val="false"/>
          <w:iCs w:val="false"/>
        </w:rPr>
        <w:t>Outra inovação: VII. Possibilidade de conciliação. O VII do art. 282 do CPC antigo tratava da necessidade de requerer expressamente a citação do réu. No NCPC, o art. 319 traz o VII com outra exigência: dispensa-se o requerimento de citação do réu, temos que interpretar como automático (se formula uma ação em face dele, é lógico que você está querendo que o mesmo seja citado para, querendo, contestar, observando-se o contraditório). A nova exigência é indicação por parte do autor se existe ou não possibilidade de conciliação ou mediação.</w:t>
      </w:r>
    </w:p>
    <w:p>
      <w:pPr>
        <w:pStyle w:val="Normal"/>
        <w:numPr>
          <w:ilvl w:val="0"/>
          <w:numId w:val="2"/>
        </w:numPr>
        <w:jc w:val="both"/>
        <w:rPr/>
      </w:pPr>
      <w:r>
        <w:rPr>
          <w:i w:val="false"/>
          <w:iCs w:val="false"/>
        </w:rPr>
        <w:t>A interpretação que prevalece no âmbito da Justiça Comum/Justiça Federal é que essa opção não define se o juiz vai marcar ou não audiência de conciliação ou de mediação. Se ele manifesta esse intuito mas entende que a outra parte intimada não se revelou contrária à possibilidade de um acordo, ainda assim seria marcada essa audiência ainda que o autor não tivesse interesse em buscar essa via conciliatória, de mediação. O juiz não está vinculado à opção do autor.</w:t>
      </w:r>
    </w:p>
    <w:p>
      <w:pPr>
        <w:pStyle w:val="Normal"/>
        <w:numPr>
          <w:ilvl w:val="0"/>
          <w:numId w:val="2"/>
        </w:numPr>
        <w:jc w:val="both"/>
        <w:rPr/>
      </w:pPr>
      <w:r>
        <w:rPr>
          <w:i w:val="false"/>
          <w:iCs w:val="false"/>
        </w:rPr>
        <w:t>O CPC traz uma técnica diferente, que valoriza tanto a conciliação quanto a mediação: valoriza a autocomposição endoprocessual. Art. 3º, § 3º: Estado como incentivador da autocomposição: não são apenas vias alternativas à jurisdição estatal, mas até dentro dela se deve buscar incentivar a autocomposição.</w:t>
      </w:r>
    </w:p>
    <w:p>
      <w:pPr>
        <w:pStyle w:val="Normal"/>
        <w:numPr>
          <w:ilvl w:val="0"/>
          <w:numId w:val="2"/>
        </w:numPr>
        <w:jc w:val="both"/>
        <w:rPr/>
      </w:pPr>
      <w:r>
        <w:rPr>
          <w:i w:val="false"/>
          <w:iCs w:val="false"/>
        </w:rPr>
        <w:t>Inspiração na própria JT, devido à nossa taxa de sucesso decorrente de nossa atuação em conciliações.</w:t>
      </w:r>
    </w:p>
    <w:p>
      <w:pPr>
        <w:pStyle w:val="Normal"/>
        <w:numPr>
          <w:ilvl w:val="0"/>
          <w:numId w:val="2"/>
        </w:numPr>
        <w:jc w:val="both"/>
        <w:rPr/>
      </w:pPr>
      <w:r>
        <w:rPr>
          <w:i w:val="false"/>
          <w:iCs w:val="false"/>
        </w:rPr>
        <w:t>Art. 139, V: no Processo Civil típico, essa atuação não vai ser diante do juiz, o juiz vai designar uma audiência e lá o mediador ou conciliador vai desenvolver essa atividade, resguardada pela confidencialidade: o juiz não vai ficar nem sabendo do que foi discutido ali. Várias formas que podemos desenvolver para termos um mediador ou mediador: cada Tribunal vai seguir a diretriz mais adequada.</w:t>
      </w:r>
    </w:p>
    <w:p>
      <w:pPr>
        <w:pStyle w:val="Normal"/>
        <w:numPr>
          <w:ilvl w:val="0"/>
          <w:numId w:val="2"/>
        </w:numPr>
        <w:jc w:val="both"/>
        <w:rPr/>
      </w:pPr>
      <w:r>
        <w:rPr>
          <w:i w:val="false"/>
          <w:iCs w:val="false"/>
        </w:rPr>
        <w:t>O NCPC está cheio de dispositivos com esse estímulo à vida a autocomposição endoprocessual: art. 165.</w:t>
      </w:r>
    </w:p>
    <w:p>
      <w:pPr>
        <w:pStyle w:val="Normal"/>
        <w:numPr>
          <w:ilvl w:val="0"/>
          <w:numId w:val="2"/>
        </w:numPr>
        <w:jc w:val="both"/>
        <w:rPr/>
      </w:pPr>
      <w:r>
        <w:rPr>
          <w:i w:val="false"/>
          <w:iCs w:val="false"/>
        </w:rPr>
        <w:t>§ 2º: atuação do conciliador. Deve agir nas situações em que os litigantes não tinham uma prévia relação, e o conciliador pode propor opções de solução, apenas não pode constranger nem forçar as partes a chegarem a um acordo, mas pode fazer propostas concretas.</w:t>
      </w:r>
    </w:p>
    <w:p>
      <w:pPr>
        <w:pStyle w:val="Normal"/>
        <w:numPr>
          <w:ilvl w:val="0"/>
          <w:numId w:val="2"/>
        </w:numPr>
        <w:jc w:val="both"/>
        <w:rPr/>
      </w:pPr>
      <w:r>
        <w:rPr>
          <w:i w:val="false"/>
          <w:iCs w:val="false"/>
        </w:rPr>
        <w:t>§ 3º: mediador normalmente deve atuar em litígios nos quais as partes tinham uma prévia relação. Não irá exclusivamente propor soluções, mas restabelecer os canais de comunicação para que os próprios litigantes possam encontrar uma solução.</w:t>
      </w:r>
    </w:p>
    <w:p>
      <w:pPr>
        <w:pStyle w:val="Normal"/>
        <w:numPr>
          <w:ilvl w:val="0"/>
          <w:numId w:val="2"/>
        </w:numPr>
        <w:jc w:val="both"/>
        <w:rPr/>
      </w:pPr>
      <w:r>
        <w:rPr>
          <w:i w:val="false"/>
          <w:iCs w:val="false"/>
        </w:rPr>
        <w:t>Art. 334: juiz deve designar audiência de conciliação ou mediação. Réu citado para, diante de um conciliador ou mediador determinado pelo juiz, buscar uma via consensual de solucionar o conflito.</w:t>
      </w:r>
    </w:p>
    <w:p>
      <w:pPr>
        <w:pStyle w:val="Normal"/>
        <w:jc w:val="both"/>
        <w:rPr>
          <w:i w:val="false"/>
          <w:i w:val="false"/>
          <w:iCs w:val="false"/>
        </w:rPr>
      </w:pPr>
      <w:r>
        <w:rPr>
          <w:i w:val="false"/>
          <w:iCs w:val="false"/>
        </w:rPr>
      </w:r>
    </w:p>
    <w:p>
      <w:pPr>
        <w:pStyle w:val="Normal"/>
        <w:numPr>
          <w:ilvl w:val="0"/>
          <w:numId w:val="2"/>
        </w:numPr>
        <w:jc w:val="both"/>
        <w:rPr/>
      </w:pPr>
      <w:r>
        <w:rPr>
          <w:i w:val="false"/>
          <w:iCs w:val="false"/>
        </w:rPr>
        <w:t>Aplica-se ao CPC a regra do art. 334? Predomina o entendimento que não, porque já temos um método próprio de se buscar a conciliação.</w:t>
      </w:r>
    </w:p>
    <w:p>
      <w:pPr>
        <w:pStyle w:val="Normal"/>
        <w:numPr>
          <w:ilvl w:val="0"/>
          <w:numId w:val="2"/>
        </w:numPr>
        <w:jc w:val="both"/>
        <w:rPr/>
      </w:pPr>
      <w:r>
        <w:rPr>
          <w:i w:val="false"/>
          <w:iCs w:val="false"/>
        </w:rPr>
        <w:t>É perfeitamente possível que o TRT queira criar um núcleo de conciliação e lá colocar um ou outro juiz, com ajuda de servidores, para tentar levar as partes a soluções consensuais, mas essa sistemática própria do CPC, em princípio não será aplicada no Processo do Trabalho. Entendimento quase pacífico (imensa maioria). Ver slide 127.</w:t>
      </w:r>
    </w:p>
    <w:p>
      <w:pPr>
        <w:pStyle w:val="Normal"/>
        <w:numPr>
          <w:ilvl w:val="0"/>
          <w:numId w:val="2"/>
        </w:numPr>
        <w:jc w:val="both"/>
        <w:rPr/>
      </w:pPr>
      <w:r>
        <w:rPr>
          <w:i w:val="false"/>
          <w:iCs w:val="false"/>
        </w:rPr>
        <w:t>IN 39/2015: não se aplica ao processo do trabalho o art. 334.</w:t>
      </w:r>
    </w:p>
    <w:p>
      <w:pPr>
        <w:pStyle w:val="Normal"/>
        <w:jc w:val="both"/>
        <w:rPr>
          <w:i w:val="false"/>
          <w:i w:val="false"/>
          <w:iCs w:val="false"/>
        </w:rPr>
      </w:pPr>
      <w:r>
        <w:rPr>
          <w:i w:val="false"/>
          <w:iCs w:val="false"/>
        </w:rPr>
      </w:r>
    </w:p>
    <w:p>
      <w:pPr>
        <w:pStyle w:val="Normal"/>
        <w:jc w:val="center"/>
        <w:rPr/>
      </w:pPr>
      <w:r>
        <w:rPr>
          <w:i w:val="false"/>
          <w:iCs w:val="false"/>
        </w:rPr>
        <w:t>Parte 12</w:t>
      </w:r>
    </w:p>
    <w:p>
      <w:pPr>
        <w:pStyle w:val="Normal"/>
        <w:jc w:val="both"/>
        <w:rPr>
          <w:i w:val="false"/>
          <w:i w:val="false"/>
          <w:iCs w:val="false"/>
        </w:rPr>
      </w:pPr>
      <w:r>
        <w:rPr>
          <w:i w:val="false"/>
          <w:iCs w:val="false"/>
        </w:rPr>
      </w:r>
    </w:p>
    <w:p>
      <w:pPr>
        <w:pStyle w:val="Normal"/>
        <w:numPr>
          <w:ilvl w:val="0"/>
          <w:numId w:val="2"/>
        </w:numPr>
        <w:jc w:val="both"/>
        <w:rPr/>
      </w:pPr>
      <w:r>
        <w:rPr>
          <w:i w:val="false"/>
          <w:iCs w:val="false"/>
        </w:rPr>
        <w:t>O legislador, no NCPC, incrementou, ofereceu novos elementos à Contestação, fazendo com que ela superasse o instituto que tínhamos no CPC/73.</w:t>
      </w:r>
    </w:p>
    <w:p>
      <w:pPr>
        <w:pStyle w:val="Normal"/>
        <w:numPr>
          <w:ilvl w:val="0"/>
          <w:numId w:val="2"/>
        </w:numPr>
        <w:jc w:val="both"/>
        <w:rPr/>
      </w:pPr>
      <w:r>
        <w:rPr>
          <w:i w:val="false"/>
          <w:iCs w:val="false"/>
        </w:rPr>
        <w:t>Forma de arguição da incompetência relativa: No NCPC, ocorreu uma mudança: anteriormente, você suscitava a incompetência relativa (valor da causa ou territorial) por meio de uma exceção, uma peça à parte, dirigida especificamente à impugnação dessa questão, de índole processual. No NCPC, art. 64: tanto a incompetência absoluta quanto relativa deverão ser arguidas na contestação, como forma de uma preliminar.</w:t>
      </w:r>
    </w:p>
    <w:p>
      <w:pPr>
        <w:pStyle w:val="Normal"/>
        <w:numPr>
          <w:ilvl w:val="0"/>
          <w:numId w:val="2"/>
        </w:numPr>
        <w:jc w:val="both"/>
        <w:rPr/>
      </w:pPr>
      <w:r>
        <w:rPr>
          <w:i w:val="false"/>
          <w:iCs w:val="false"/>
        </w:rPr>
        <w:t>A incompetência absoluta, no CPC/73, já era prevista como uma impugnação que deveria ser invocada na forma de uma preliminar, ou suscitada a qualquer tempo, em qualquer grau de jurisdição, por qualquer meio. Já a incompetência relativa era suscitada por meio de exceção.</w:t>
      </w:r>
    </w:p>
    <w:p>
      <w:pPr>
        <w:pStyle w:val="Normal"/>
        <w:numPr>
          <w:ilvl w:val="0"/>
          <w:numId w:val="2"/>
        </w:numPr>
        <w:jc w:val="both"/>
        <w:rPr/>
      </w:pPr>
      <w:r>
        <w:rPr>
          <w:i w:val="false"/>
          <w:iCs w:val="false"/>
        </w:rPr>
        <w:t>No NCPC: sempre como preliminar na contestação.</w:t>
      </w:r>
    </w:p>
    <w:p>
      <w:pPr>
        <w:pStyle w:val="Normal"/>
        <w:numPr>
          <w:ilvl w:val="0"/>
          <w:numId w:val="2"/>
        </w:numPr>
        <w:jc w:val="both"/>
        <w:rPr/>
      </w:pPr>
      <w:r>
        <w:rPr>
          <w:i w:val="false"/>
          <w:iCs w:val="false"/>
        </w:rPr>
        <w:t>Art. 337, II: ao elencar as diversas matérias que podem ser suscitadas como preliminar inclui como questão preliminar também a incompetência absoluta e relativa. Dois artigos nos quais vemos essa inovação do legislador.</w:t>
      </w:r>
    </w:p>
    <w:p>
      <w:pPr>
        <w:pStyle w:val="Normal"/>
        <w:numPr>
          <w:ilvl w:val="0"/>
          <w:numId w:val="2"/>
        </w:numPr>
        <w:jc w:val="both"/>
        <w:rPr/>
      </w:pPr>
      <w:r>
        <w:rPr>
          <w:i w:val="false"/>
          <w:iCs w:val="false"/>
        </w:rPr>
        <w:t>Controvérsia que surgiu: qual foi o efeito prático dessa inovação no Processo do Trabalho?</w:t>
      </w:r>
    </w:p>
    <w:p>
      <w:pPr>
        <w:pStyle w:val="Normal"/>
        <w:numPr>
          <w:ilvl w:val="0"/>
          <w:numId w:val="2"/>
        </w:numPr>
        <w:jc w:val="both"/>
        <w:rPr/>
      </w:pPr>
      <w:r>
        <w:rPr>
          <w:i w:val="false"/>
          <w:iCs w:val="false"/>
        </w:rPr>
        <w:t>Art. 799 e 800 da CLT já estipulam que a incompetência deverá ser invocada por meio de exceção, em se tratando de incompetência relativa, vinculada ao lugar/território.</w:t>
      </w:r>
    </w:p>
    <w:p>
      <w:pPr>
        <w:pStyle w:val="Normal"/>
        <w:numPr>
          <w:ilvl w:val="0"/>
          <w:numId w:val="2"/>
        </w:numPr>
        <w:jc w:val="both"/>
        <w:rPr/>
      </w:pPr>
      <w:r>
        <w:rPr>
          <w:i w:val="false"/>
          <w:iCs w:val="false"/>
        </w:rPr>
        <w:t>A incompetência a que se refere é a relativa, porque a material, hierárquica é considerada como absoluta e a alegação de incompetência absoluta, mesmo na época da CLT, era invocação feita no corpo da peça contestatória.</w:t>
      </w:r>
    </w:p>
    <w:p>
      <w:pPr>
        <w:pStyle w:val="Normal"/>
        <w:numPr>
          <w:ilvl w:val="0"/>
          <w:numId w:val="2"/>
        </w:numPr>
        <w:jc w:val="both"/>
        <w:rPr/>
      </w:pPr>
      <w:r>
        <w:rPr>
          <w:i w:val="false"/>
          <w:iCs w:val="false"/>
        </w:rPr>
        <w:t>A mudança do NCPC nos impactou? Não: a incompetência territorial continuará sendo suscitada por meio de exceção. Questão tratada em outros Regionais em vários encontros (ver slide 135).</w:t>
      </w:r>
    </w:p>
    <w:p>
      <w:pPr>
        <w:pStyle w:val="Normal"/>
        <w:numPr>
          <w:ilvl w:val="0"/>
          <w:numId w:val="2"/>
        </w:numPr>
        <w:jc w:val="both"/>
        <w:rPr/>
      </w:pPr>
      <w:r>
        <w:rPr>
          <w:i w:val="false"/>
          <w:iCs w:val="false"/>
        </w:rPr>
        <w:t>IN 39: Previsão expressa no art. 2º, I. Não se aplica ao Processo do Trabalho a arguição da incompetência relativa por meio de preliminar na contestação.</w:t>
      </w:r>
    </w:p>
    <w:p>
      <w:pPr>
        <w:pStyle w:val="Normal"/>
        <w:numPr>
          <w:ilvl w:val="0"/>
          <w:numId w:val="2"/>
        </w:numPr>
        <w:jc w:val="both"/>
        <w:rPr/>
      </w:pPr>
      <w:r>
        <w:rPr>
          <w:i w:val="false"/>
          <w:iCs w:val="false"/>
        </w:rPr>
        <w:t>A IN 39 disse que não apenas não se aplica essa nova forma de arguição de incompetência relativa disciplinada pelo NCPC, mas também não se aplica ao Processo do Trabalho o foro de eleição, que prevê a possibilidade de as partes pactuarem contratualmente a escolha de qual órgão teria competência territorial originária para processar e julgar a demanda.</w:t>
      </w:r>
    </w:p>
    <w:p>
      <w:pPr>
        <w:pStyle w:val="Normal"/>
        <w:numPr>
          <w:ilvl w:val="0"/>
          <w:numId w:val="2"/>
        </w:numPr>
        <w:jc w:val="both"/>
        <w:rPr/>
      </w:pPr>
      <w:r>
        <w:rPr>
          <w:i w:val="false"/>
          <w:iCs w:val="false"/>
        </w:rPr>
        <w:t>Posição contrária à admissão do foro de eleição no Processo do Trabalho era a predominante na doutrina e jurisprudência (apenas um ou outro doutrinador admitia a aplicação do foro de eleição, sempre com ressalva: sempre que não prejudicasse o empregado, fosse mais favorável ao empregado; por exemplo: poderia propor na unidade jurisdicional que seria competente de acordo com a lei, ou se preferisse, na que tivesse competência territorial no lugar onde o empregado reside).</w:t>
      </w:r>
    </w:p>
    <w:p>
      <w:pPr>
        <w:pStyle w:val="Normal"/>
        <w:numPr>
          <w:ilvl w:val="0"/>
          <w:numId w:val="2"/>
        </w:numPr>
        <w:jc w:val="both"/>
        <w:rPr/>
      </w:pPr>
      <w:r>
        <w:rPr>
          <w:i w:val="false"/>
          <w:iCs w:val="false"/>
        </w:rPr>
        <w:t xml:space="preserve">Se for suscitada a incompetência territorial como preliminar numa contestação, a melhor opção a ser adotada pelo colega magistrado será no sentido de aceitar a apreciação da respectiva impugnação, recebendo a mesma como se fosse uma exceção. O simples fato de estar localizada fisicamente dentro da contestação não retiraria dela sua qualidade de exceção: suspendendo o processo, dando o prazo de 24 horas para o excepto se pronunciar, mas não rejeitar entendendo que houve erro de forma que prejudicasse a apreciação do seu conteúdo. Ver slide 138: decisão antiga, de 98, da vigência do CPC/73. Ainda assim o TST admitiu que, sendo invocada como preliminar, deveria ser apreciada a respectiva impugnação. Instrumentalidade das formas dos atos processuais: mera irregularidade, não capaz </w:t>
      </w:r>
      <w:r>
        <w:rPr>
          <w:i/>
          <w:iCs/>
        </w:rPr>
        <w:t xml:space="preserve">de per si </w:t>
      </w:r>
      <w:r>
        <w:rPr>
          <w:i w:val="false"/>
          <w:iCs w:val="false"/>
        </w:rPr>
        <w:t>de impedir a apreciação da impugnação.</w:t>
      </w:r>
    </w:p>
    <w:p>
      <w:pPr>
        <w:pStyle w:val="Normal"/>
        <w:jc w:val="both"/>
        <w:rPr>
          <w:i w:val="false"/>
          <w:i w:val="false"/>
          <w:iCs w:val="false"/>
        </w:rPr>
      </w:pPr>
      <w:r>
        <w:rPr>
          <w:i w:val="false"/>
          <w:iCs w:val="false"/>
        </w:rPr>
      </w:r>
    </w:p>
    <w:p>
      <w:pPr>
        <w:pStyle w:val="Normal"/>
        <w:numPr>
          <w:ilvl w:val="0"/>
          <w:numId w:val="2"/>
        </w:numPr>
        <w:jc w:val="both"/>
        <w:rPr/>
      </w:pPr>
      <w:r>
        <w:rPr>
          <w:i w:val="false"/>
          <w:iCs w:val="false"/>
        </w:rPr>
        <w:t>Impugnação ao valor da causa: na CLT, não encontramos nenhuma disciplina sobre essa forma de impugnação no momento da defesa (há previsão de que poderia ser invocada quando das alegações finais por meio da Lei nº 5.584).</w:t>
      </w:r>
    </w:p>
    <w:p>
      <w:pPr>
        <w:pStyle w:val="Normal"/>
        <w:numPr>
          <w:ilvl w:val="0"/>
          <w:numId w:val="2"/>
        </w:numPr>
        <w:jc w:val="both"/>
        <w:rPr/>
      </w:pPr>
      <w:r>
        <w:rPr>
          <w:i w:val="false"/>
          <w:iCs w:val="false"/>
        </w:rPr>
        <w:t>O CPC/73 previa que essa impugnação teria que ser feita à parte, não dentro da peça contestatória.</w:t>
      </w:r>
    </w:p>
    <w:p>
      <w:pPr>
        <w:pStyle w:val="Normal"/>
        <w:numPr>
          <w:ilvl w:val="0"/>
          <w:numId w:val="2"/>
        </w:numPr>
        <w:jc w:val="both"/>
        <w:rPr/>
      </w:pPr>
      <w:r>
        <w:rPr>
          <w:i w:val="false"/>
          <w:iCs w:val="false"/>
        </w:rPr>
        <w:t>O NCPC inovou ao incluir a impugnação ao valor da causa como questão preliminar: art. 337, III.</w:t>
      </w:r>
    </w:p>
    <w:p>
      <w:pPr>
        <w:pStyle w:val="Normal"/>
        <w:numPr>
          <w:ilvl w:val="0"/>
          <w:numId w:val="2"/>
        </w:numPr>
        <w:jc w:val="both"/>
        <w:rPr/>
      </w:pPr>
      <w:r>
        <w:rPr>
          <w:i w:val="false"/>
          <w:iCs w:val="false"/>
        </w:rPr>
        <w:t>Sem esquecer que o NCPC fala expressamente que o juiz poderá, de ofício, determinar a retificação do valor da causa, quando interpretar que aquele valor indicado na petição inicial não corresponde ao valor do objeto do pedido.</w:t>
      </w:r>
    </w:p>
    <w:p>
      <w:pPr>
        <w:pStyle w:val="Normal"/>
        <w:numPr>
          <w:ilvl w:val="0"/>
          <w:numId w:val="2"/>
        </w:numPr>
        <w:jc w:val="both"/>
        <w:rPr/>
      </w:pPr>
      <w:r>
        <w:rPr>
          <w:i w:val="false"/>
          <w:iCs w:val="false"/>
        </w:rPr>
        <w:t>Na IN 39 o TST estabeleceu que essa correção de ofício aplica-se ao Processo do Trabalho. (Mas é outra situação.)</w:t>
      </w:r>
    </w:p>
    <w:p>
      <w:pPr>
        <w:pStyle w:val="Normal"/>
        <w:jc w:val="both"/>
        <w:rPr>
          <w:i w:val="false"/>
          <w:i w:val="false"/>
          <w:iCs w:val="false"/>
        </w:rPr>
      </w:pPr>
      <w:r>
        <w:rPr>
          <w:i w:val="false"/>
          <w:iCs w:val="false"/>
        </w:rPr>
      </w:r>
    </w:p>
    <w:p>
      <w:pPr>
        <w:pStyle w:val="Normal"/>
        <w:numPr>
          <w:ilvl w:val="0"/>
          <w:numId w:val="2"/>
        </w:numPr>
        <w:jc w:val="both"/>
        <w:rPr/>
      </w:pPr>
      <w:r>
        <w:rPr>
          <w:i w:val="false"/>
          <w:iCs w:val="false"/>
        </w:rPr>
        <w:t>Outra preliminar nova: impugnação à concessão do benefício da justiça gratuita. O CPC anterior não previa essa impugnação como uma questão preliminar.</w:t>
      </w:r>
    </w:p>
    <w:p>
      <w:pPr>
        <w:pStyle w:val="Normal"/>
        <w:numPr>
          <w:ilvl w:val="0"/>
          <w:numId w:val="2"/>
        </w:numPr>
        <w:jc w:val="both"/>
        <w:rPr/>
      </w:pPr>
      <w:r>
        <w:rPr>
          <w:i w:val="false"/>
          <w:iCs w:val="false"/>
        </w:rPr>
        <w:t>Art. 337, XIII: se a parte postulante requereu e o juiz concedeu pode a parte ré suscitar, na forma de preliminar, impugnação a essa concessão, alegando os fundamentos que entender cabíveis para obstacularizar o acolhimento dessa pretensão à justiça gratuita que a parte autora formulou.</w:t>
      </w:r>
    </w:p>
    <w:p>
      <w:pPr>
        <w:pStyle w:val="Normal"/>
        <w:jc w:val="both"/>
        <w:rPr>
          <w:i w:val="false"/>
          <w:i w:val="false"/>
          <w:iCs w:val="false"/>
        </w:rPr>
      </w:pPr>
      <w:r>
        <w:rPr>
          <w:i w:val="false"/>
          <w:iCs w:val="false"/>
        </w:rPr>
      </w:r>
    </w:p>
    <w:p>
      <w:pPr>
        <w:pStyle w:val="Normal"/>
        <w:jc w:val="both"/>
        <w:rPr/>
      </w:pPr>
      <w:r>
        <w:rPr>
          <w:i w:val="false"/>
          <w:iCs w:val="false"/>
        </w:rPr>
        <w:t>Parte 13</w:t>
      </w:r>
    </w:p>
    <w:p>
      <w:pPr>
        <w:pStyle w:val="Normal"/>
        <w:jc w:val="both"/>
        <w:rPr>
          <w:i w:val="false"/>
          <w:i w:val="false"/>
          <w:iCs w:val="false"/>
        </w:rPr>
      </w:pPr>
      <w:r>
        <w:rPr>
          <w:i w:val="false"/>
          <w:iCs w:val="false"/>
        </w:rPr>
      </w:r>
    </w:p>
    <w:p>
      <w:pPr>
        <w:pStyle w:val="Normal"/>
        <w:numPr>
          <w:ilvl w:val="0"/>
          <w:numId w:val="2"/>
        </w:numPr>
        <w:jc w:val="both"/>
        <w:rPr/>
      </w:pPr>
      <w:r>
        <w:rPr>
          <w:i w:val="false"/>
          <w:iCs w:val="false"/>
        </w:rPr>
        <w:t>Ausência de Legitimidade e de Interesse de Agir: quando estudamos as condições da ação, aprendemos que o art. 3º do antigo CPC mencionar que para propor ou contestar seria necessário ter legitimidade e interesse (apenas dois requisitos relativos ao exercício do direito de ação), o art. 267 do CPC/73, ao falar sobre a extinção do processo sem resolução de mérito, mencionava que a carência de ação, a falta de qualquer das condições da ação, seria causa para extinção prematura da relação processual e previa expressamente três condições da ação: legitimidade da parte, interesse de agir e possibilidade jurídica do pedido.</w:t>
      </w:r>
    </w:p>
    <w:p>
      <w:pPr>
        <w:pStyle w:val="Normal"/>
        <w:numPr>
          <w:ilvl w:val="0"/>
          <w:numId w:val="2"/>
        </w:numPr>
        <w:jc w:val="both"/>
        <w:rPr/>
      </w:pPr>
      <w:r>
        <w:rPr>
          <w:i w:val="false"/>
          <w:iCs w:val="false"/>
        </w:rPr>
        <w:t>O NCPC não prevê a possibilidade jurídica do pedido como um requisito para o exercício do direito de ação. Essa condição da ação foi extirpada do sistema processual. Para o professor, o legislador agiu corretamente: para ele, na verdade era uma impugnação de cunho meritório. Alegar a antijuridicidade daquela postulação, seja porque não existe uma norma no ordenamento jurídico prevendo o objeto daquela postulação ou existe uma norma vedando expressamente aquela postulação, você já está examinando o mérito da causa, ultrapassou a linha que divide questões efetivamente preliminares e questões de cunho meritório. Está examinando o direito aplicável ao caso concreto.</w:t>
      </w:r>
    </w:p>
    <w:p>
      <w:pPr>
        <w:pStyle w:val="Normal"/>
        <w:numPr>
          <w:ilvl w:val="0"/>
          <w:numId w:val="2"/>
        </w:numPr>
        <w:jc w:val="both"/>
        <w:rPr/>
      </w:pPr>
      <w:r>
        <w:rPr>
          <w:i w:val="false"/>
          <w:iCs w:val="false"/>
        </w:rPr>
        <w:t>Na realidade, o novo legislador sequer utiliza a expressão “condição da ação”. O professor entende que as condições da ação persistem, apenas com nova roupagem, nova estrutura.</w:t>
      </w:r>
    </w:p>
    <w:p>
      <w:pPr>
        <w:pStyle w:val="Normal"/>
        <w:numPr>
          <w:ilvl w:val="0"/>
          <w:numId w:val="2"/>
        </w:numPr>
        <w:jc w:val="both"/>
        <w:rPr/>
      </w:pPr>
      <w:r>
        <w:rPr>
          <w:i w:val="false"/>
          <w:iCs w:val="false"/>
        </w:rPr>
        <w:t>Do que poderíamos chamar a legitimidade de parte e o interesse de agir? Para alguns: se juntam aos demais pressupostos processuais. Requisitos para instauração ou desenvolvimento válido da relação processual. Mas para o professor, o legislador já trata em vários dispositivos sobre os pressupostos processuais e não menciona esses elementos que já chamamos de legitimidade de parte e interesse de agir. Continuam sendo, portanto, condições da ação.</w:t>
      </w:r>
    </w:p>
    <w:p>
      <w:pPr>
        <w:pStyle w:val="Normal"/>
        <w:numPr>
          <w:ilvl w:val="0"/>
          <w:numId w:val="2"/>
        </w:numPr>
        <w:jc w:val="both"/>
        <w:rPr/>
      </w:pPr>
      <w:r>
        <w:rPr>
          <w:i w:val="false"/>
          <w:iCs w:val="false"/>
        </w:rPr>
        <w:t>Precisamos, para demandar em juízo, de legitimidade da causa e interesse de provocar o Estado-juiz para obter aquela pretensão jurisdicional.</w:t>
      </w:r>
    </w:p>
    <w:p>
      <w:pPr>
        <w:pStyle w:val="Normal"/>
        <w:numPr>
          <w:ilvl w:val="0"/>
          <w:numId w:val="2"/>
        </w:numPr>
        <w:jc w:val="both"/>
        <w:rPr/>
      </w:pPr>
      <w:r>
        <w:rPr>
          <w:i w:val="false"/>
          <w:iCs w:val="false"/>
        </w:rPr>
        <w:t>(Carência significa falta, mas quando ocorria a carência de ação, não faltava ação, ela existia, mas foi exercida de forma irregular, o que ensejaria a extinção prematura da relação processual.)</w:t>
      </w:r>
    </w:p>
    <w:p>
      <w:pPr>
        <w:pStyle w:val="Normal"/>
        <w:numPr>
          <w:ilvl w:val="0"/>
          <w:numId w:val="2"/>
        </w:numPr>
        <w:jc w:val="both"/>
        <w:rPr/>
      </w:pPr>
      <w:r>
        <w:rPr>
          <w:i w:val="false"/>
          <w:iCs w:val="false"/>
        </w:rPr>
        <w:t>A possibilidade jurídica do pedido não mais existe como elemento prévio ao mérito. Continuam sendo questões a serem examinadas antes de entrar no mérito (e como consequência, a ré deverá suscitar sua ausência na forma de uma preliminar) a ausência de legitimidade de parte e de interesse de agir.</w:t>
      </w:r>
    </w:p>
    <w:p>
      <w:pPr>
        <w:pStyle w:val="Normal"/>
        <w:numPr>
          <w:ilvl w:val="0"/>
          <w:numId w:val="2"/>
        </w:numPr>
        <w:jc w:val="both"/>
        <w:rPr/>
      </w:pPr>
      <w:r>
        <w:rPr>
          <w:i w:val="false"/>
          <w:iCs w:val="false"/>
        </w:rPr>
        <w:t>Art. 343: estabelece toda a disciplina envolvendo a reconvenção. (O CPC/73 previa uma disciplina semelhante mas em vários artigos; aqui, conseguimos em um único artigo, toda a disciplina do NCPC envolvendo a reconvenção, ação do réu em face do autor dentro da mesma relação processual.)</w:t>
      </w:r>
    </w:p>
    <w:p>
      <w:pPr>
        <w:pStyle w:val="Normal"/>
        <w:numPr>
          <w:ilvl w:val="0"/>
          <w:numId w:val="2"/>
        </w:numPr>
        <w:jc w:val="both"/>
        <w:rPr/>
      </w:pPr>
      <w:r>
        <w:rPr>
          <w:i w:val="false"/>
          <w:iCs w:val="false"/>
        </w:rPr>
        <w:t>A reconvenção não é mais apresentada numa peça autônoma, mas dentro da peça contestatória: [7]</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pt-BR"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pt-BR" w:eastAsia="zh-CN" w:bidi="hi-IN"/>
    </w:rPr>
  </w:style>
  <w:style w:type="character" w:styleId="ListLabel1">
    <w:name w:val="ListLabel 1"/>
    <w:qFormat/>
    <w:rPr>
      <w:rFonts w:cs="Symbol"/>
    </w:rPr>
  </w:style>
  <w:style w:type="character" w:styleId="LinkdaInternet">
    <w:name w:val="Link da Internet"/>
    <w:rPr>
      <w:color w:val="000080"/>
      <w:u w:val="single"/>
      <w:lang w:val="zxx" w:eastAsia="zxx" w:bidi="zxx"/>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log.kanitz.com.br/ambicao-etic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499</TotalTime>
  <Application>LibreOffice/5.2.6.2$Windows_x86 LibreOffice_project/a3100ed2409ebf1c212f5048fbe377c281438fdc</Application>
  <Pages>1</Pages>
  <Words>10227</Words>
  <Characters>54179</Characters>
  <CharactersWithSpaces>63942</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2017-05-04T21:05:02Z</dcterms:created>
  <dc:creator/>
  <dc:description/>
  <dc:language>pt-BR</dc:language>
  <cp:lastModifiedBy/>
  <dcterms:modified xsi:type="dcterms:W3CDTF">2017-05-19T23:54:07Z</dcterms:modified>
  <cp:revision>19</cp:revision>
  <dc:subject/>
  <dc:title/>
</cp:coreProperties>
</file>